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0DE0" w14:textId="79E55774" w:rsidR="00151A0C" w:rsidRDefault="00151A0C" w:rsidP="00151A0C">
      <w:pPr>
        <w:rPr>
          <w:rFonts w:ascii="Garamond" w:hAnsi="Garamond"/>
          <w:bCs/>
        </w:rPr>
      </w:pPr>
      <w:r>
        <w:rPr>
          <w:rFonts w:ascii="Garamond" w:hAnsi="Garamond"/>
          <w:bCs/>
        </w:rPr>
        <w:t xml:space="preserve">Forthcoming in </w:t>
      </w:r>
      <w:r>
        <w:rPr>
          <w:rFonts w:ascii="Garamond" w:hAnsi="Garamond"/>
          <w:bCs/>
          <w:i/>
          <w:iCs/>
        </w:rPr>
        <w:t xml:space="preserve">Ethical Theory and Moral </w:t>
      </w:r>
      <w:r w:rsidR="004D7EF6">
        <w:rPr>
          <w:rFonts w:ascii="Garamond" w:hAnsi="Garamond"/>
          <w:bCs/>
          <w:i/>
          <w:iCs/>
        </w:rPr>
        <w:t>Practice</w:t>
      </w:r>
      <w:bookmarkStart w:id="0" w:name="_GoBack"/>
      <w:bookmarkEnd w:id="0"/>
      <w:r>
        <w:rPr>
          <w:rFonts w:ascii="Garamond" w:hAnsi="Garamond"/>
          <w:bCs/>
          <w:i/>
          <w:iCs/>
        </w:rPr>
        <w:t xml:space="preserve">. </w:t>
      </w:r>
      <w:r>
        <w:rPr>
          <w:rFonts w:ascii="Garamond" w:hAnsi="Garamond"/>
          <w:bCs/>
        </w:rPr>
        <w:t>Please cite the published version.</w:t>
      </w:r>
    </w:p>
    <w:p w14:paraId="0F7EB66D" w14:textId="0B29273A" w:rsidR="00151A0C" w:rsidRDefault="00151A0C" w:rsidP="00151A0C">
      <w:pPr>
        <w:rPr>
          <w:rFonts w:ascii="Garamond" w:hAnsi="Garamond"/>
          <w:bCs/>
        </w:rPr>
      </w:pPr>
    </w:p>
    <w:p w14:paraId="44D29551" w14:textId="77777777" w:rsidR="00151A0C" w:rsidRPr="00151A0C" w:rsidRDefault="00151A0C" w:rsidP="00151A0C">
      <w:pPr>
        <w:rPr>
          <w:rFonts w:ascii="Garamond" w:hAnsi="Garamond"/>
          <w:bCs/>
        </w:rPr>
      </w:pPr>
    </w:p>
    <w:p w14:paraId="5A5F5C24" w14:textId="5DB71592" w:rsidR="00B1462B" w:rsidRDefault="00DB750D" w:rsidP="00A24DAA">
      <w:pPr>
        <w:jc w:val="center"/>
        <w:rPr>
          <w:rFonts w:ascii="Garamond" w:hAnsi="Garamond"/>
          <w:b/>
        </w:rPr>
      </w:pPr>
      <w:r>
        <w:rPr>
          <w:rFonts w:ascii="Garamond" w:hAnsi="Garamond"/>
          <w:b/>
        </w:rPr>
        <w:t>The</w:t>
      </w:r>
      <w:r w:rsidR="00916747" w:rsidRPr="00E96355">
        <w:rPr>
          <w:rFonts w:ascii="Garamond" w:hAnsi="Garamond"/>
          <w:b/>
        </w:rPr>
        <w:t xml:space="preserve"> Tension in</w:t>
      </w:r>
      <w:r w:rsidR="003677B2" w:rsidRPr="00E96355">
        <w:rPr>
          <w:rFonts w:ascii="Garamond" w:hAnsi="Garamond"/>
          <w:b/>
        </w:rPr>
        <w:t xml:space="preserve"> Critical Compatibilism</w:t>
      </w:r>
    </w:p>
    <w:p w14:paraId="53C37760" w14:textId="0CC788F3" w:rsidR="00151A0C" w:rsidRDefault="00151A0C" w:rsidP="00A24DAA">
      <w:pPr>
        <w:jc w:val="center"/>
        <w:rPr>
          <w:rFonts w:ascii="Garamond" w:hAnsi="Garamond"/>
          <w:b/>
        </w:rPr>
      </w:pPr>
    </w:p>
    <w:p w14:paraId="5DDD9B68" w14:textId="098B81DF" w:rsidR="00151A0C" w:rsidRDefault="00151A0C" w:rsidP="00A24DAA">
      <w:pPr>
        <w:jc w:val="center"/>
        <w:rPr>
          <w:rFonts w:ascii="Garamond" w:hAnsi="Garamond"/>
          <w:bCs/>
        </w:rPr>
      </w:pPr>
      <w:r w:rsidRPr="00151A0C">
        <w:rPr>
          <w:rFonts w:ascii="Garamond" w:hAnsi="Garamond"/>
          <w:bCs/>
        </w:rPr>
        <w:t>Robert H. Wallace</w:t>
      </w:r>
    </w:p>
    <w:p w14:paraId="4801FD6F" w14:textId="60E1B58A" w:rsidR="00151A0C" w:rsidRPr="00151A0C" w:rsidRDefault="00151A0C" w:rsidP="00A24DAA">
      <w:pPr>
        <w:jc w:val="center"/>
        <w:rPr>
          <w:rFonts w:ascii="Garamond" w:hAnsi="Garamond"/>
          <w:bCs/>
        </w:rPr>
      </w:pPr>
      <w:r>
        <w:rPr>
          <w:rFonts w:ascii="Garamond" w:hAnsi="Garamond"/>
          <w:bCs/>
        </w:rPr>
        <w:t>University of Arizona</w:t>
      </w:r>
    </w:p>
    <w:p w14:paraId="4672427A" w14:textId="286D248E" w:rsidR="00317838" w:rsidRDefault="00317838" w:rsidP="00A24DAA">
      <w:pPr>
        <w:jc w:val="center"/>
        <w:rPr>
          <w:rFonts w:ascii="Garamond" w:hAnsi="Garamond"/>
          <w:b/>
        </w:rPr>
      </w:pPr>
    </w:p>
    <w:p w14:paraId="717CE72F" w14:textId="472BDF57" w:rsidR="00317838" w:rsidRPr="00317838" w:rsidRDefault="00317838" w:rsidP="00317838">
      <w:pPr>
        <w:ind w:left="720" w:right="720" w:hanging="720"/>
        <w:jc w:val="both"/>
        <w:rPr>
          <w:rFonts w:ascii="Garamond" w:hAnsi="Garamond"/>
        </w:rPr>
      </w:pPr>
      <w:r>
        <w:rPr>
          <w:rFonts w:ascii="Garamond" w:hAnsi="Garamond"/>
          <w:b/>
        </w:rPr>
        <w:tab/>
        <w:t>Abstract:</w:t>
      </w:r>
      <w:r>
        <w:rPr>
          <w:rFonts w:ascii="Garamond" w:hAnsi="Garamond"/>
        </w:rPr>
        <w:t xml:space="preserve"> </w:t>
      </w:r>
      <w:r w:rsidRPr="00054A4F">
        <w:rPr>
          <w:rFonts w:ascii="Garamond" w:hAnsi="Garamond"/>
        </w:rPr>
        <w:t xml:space="preserve">Paul Russell’s </w:t>
      </w:r>
      <w:r w:rsidRPr="00054A4F">
        <w:rPr>
          <w:rFonts w:ascii="Garamond" w:hAnsi="Garamond"/>
          <w:i/>
        </w:rPr>
        <w:t xml:space="preserve">The Limits of Free Will </w:t>
      </w:r>
      <w:r w:rsidRPr="00054A4F">
        <w:rPr>
          <w:rFonts w:ascii="Garamond" w:hAnsi="Garamond"/>
        </w:rPr>
        <w:t xml:space="preserve">is more than the sum of its parts. Among other things, </w:t>
      </w:r>
      <w:r w:rsidRPr="00054A4F">
        <w:rPr>
          <w:rFonts w:ascii="Garamond" w:hAnsi="Garamond"/>
          <w:i/>
        </w:rPr>
        <w:t xml:space="preserve">Limits </w:t>
      </w:r>
      <w:r w:rsidRPr="00054A4F">
        <w:rPr>
          <w:rFonts w:ascii="Garamond" w:hAnsi="Garamond"/>
        </w:rPr>
        <w:t xml:space="preserve">offers readers a comprehensive look at Russell’s attack on the problematically idealized assumptions of the contemporary free will debate. This idealization, he argues, distorts the reality of our human predicament. </w:t>
      </w:r>
      <w:r>
        <w:rPr>
          <w:rFonts w:ascii="Garamond" w:hAnsi="Garamond"/>
        </w:rPr>
        <w:t>Herein I pose a dilemma for</w:t>
      </w:r>
      <w:r w:rsidRPr="00054A4F">
        <w:rPr>
          <w:rFonts w:ascii="Garamond" w:hAnsi="Garamond"/>
        </w:rPr>
        <w:t xml:space="preserve"> Russell’s position, critical compatibilism</w:t>
      </w:r>
      <w:r>
        <w:rPr>
          <w:rFonts w:ascii="Garamond" w:hAnsi="Garamond"/>
        </w:rPr>
        <w:t xml:space="preserve">. </w:t>
      </w:r>
      <w:r w:rsidRPr="00054A4F">
        <w:rPr>
          <w:rFonts w:ascii="Garamond" w:hAnsi="Garamond"/>
        </w:rPr>
        <w:t xml:space="preserve">The dilemma illuminates the tension between Russell’s </w:t>
      </w:r>
      <w:r w:rsidRPr="00054A4F">
        <w:rPr>
          <w:rFonts w:ascii="Garamond" w:hAnsi="Garamond"/>
          <w:i/>
          <w:iCs/>
        </w:rPr>
        <w:t>critical</w:t>
      </w:r>
      <w:r w:rsidRPr="00054A4F">
        <w:rPr>
          <w:rFonts w:ascii="Garamond" w:hAnsi="Garamond"/>
        </w:rPr>
        <w:t xml:space="preserve"> and </w:t>
      </w:r>
      <w:r w:rsidRPr="00054A4F">
        <w:rPr>
          <w:rFonts w:ascii="Garamond" w:hAnsi="Garamond"/>
          <w:i/>
          <w:iCs/>
        </w:rPr>
        <w:t>compatibilist</w:t>
      </w:r>
      <w:r w:rsidRPr="00054A4F">
        <w:rPr>
          <w:rFonts w:ascii="Garamond" w:hAnsi="Garamond"/>
        </w:rPr>
        <w:t xml:space="preserve"> commitments. The problem is not obviously insurmountable, </w:t>
      </w:r>
      <w:r>
        <w:rPr>
          <w:rFonts w:ascii="Garamond" w:hAnsi="Garamond"/>
        </w:rPr>
        <w:t xml:space="preserve">and </w:t>
      </w:r>
      <w:r w:rsidRPr="00054A4F">
        <w:rPr>
          <w:rFonts w:ascii="Garamond" w:hAnsi="Garamond"/>
        </w:rPr>
        <w:t xml:space="preserve">as a compatibilist who is sympathetic to the view, </w:t>
      </w:r>
      <w:r>
        <w:rPr>
          <w:rFonts w:ascii="Garamond" w:hAnsi="Garamond"/>
        </w:rPr>
        <w:t>my aim is to</w:t>
      </w:r>
      <w:r w:rsidRPr="00054A4F">
        <w:rPr>
          <w:rFonts w:ascii="Garamond" w:hAnsi="Garamond"/>
        </w:rPr>
        <w:t xml:space="preserve"> </w:t>
      </w:r>
      <w:r>
        <w:rPr>
          <w:rFonts w:ascii="Garamond" w:hAnsi="Garamond"/>
        </w:rPr>
        <w:t>spark</w:t>
      </w:r>
      <w:r w:rsidRPr="00054A4F">
        <w:rPr>
          <w:rFonts w:ascii="Garamond" w:hAnsi="Garamond"/>
        </w:rPr>
        <w:t xml:space="preserve"> further discussion.</w:t>
      </w:r>
    </w:p>
    <w:p w14:paraId="0031EB39" w14:textId="77777777" w:rsidR="00682193" w:rsidRPr="00E96355" w:rsidRDefault="00682193" w:rsidP="00B1462B">
      <w:pPr>
        <w:ind w:firstLine="720"/>
        <w:jc w:val="center"/>
        <w:rPr>
          <w:rFonts w:ascii="Garamond" w:hAnsi="Garamond"/>
        </w:rPr>
      </w:pPr>
    </w:p>
    <w:p w14:paraId="4EC42062" w14:textId="347BC6E9" w:rsidR="00D62103" w:rsidRPr="00E96355" w:rsidRDefault="00D62103" w:rsidP="00D62103">
      <w:pPr>
        <w:pStyle w:val="ListParagraph"/>
        <w:numPr>
          <w:ilvl w:val="0"/>
          <w:numId w:val="2"/>
        </w:numPr>
        <w:jc w:val="both"/>
        <w:rPr>
          <w:rFonts w:ascii="Garamond" w:hAnsi="Garamond"/>
          <w:b/>
        </w:rPr>
      </w:pPr>
      <w:r w:rsidRPr="00E96355">
        <w:rPr>
          <w:rFonts w:ascii="Garamond" w:hAnsi="Garamond"/>
          <w:b/>
        </w:rPr>
        <w:t>Introduction</w:t>
      </w:r>
    </w:p>
    <w:p w14:paraId="0D56CE22" w14:textId="77777777" w:rsidR="00D62103" w:rsidRPr="00E96355" w:rsidRDefault="00D62103" w:rsidP="00D62103">
      <w:pPr>
        <w:jc w:val="both"/>
        <w:rPr>
          <w:rFonts w:ascii="Garamond" w:hAnsi="Garamond"/>
        </w:rPr>
      </w:pPr>
    </w:p>
    <w:p w14:paraId="79E494DC" w14:textId="77777777" w:rsidR="00FA188C" w:rsidRPr="00E96355" w:rsidRDefault="003677B2" w:rsidP="00FA188C">
      <w:pPr>
        <w:jc w:val="both"/>
        <w:rPr>
          <w:rFonts w:ascii="Garamond" w:hAnsi="Garamond"/>
        </w:rPr>
      </w:pPr>
      <w:r w:rsidRPr="00E96355">
        <w:rPr>
          <w:rFonts w:ascii="Garamond" w:hAnsi="Garamond"/>
        </w:rPr>
        <w:t xml:space="preserve">In the </w:t>
      </w:r>
      <w:r w:rsidR="009418C2" w:rsidRPr="00E96355">
        <w:rPr>
          <w:rFonts w:ascii="Garamond" w:hAnsi="Garamond"/>
        </w:rPr>
        <w:t>introduction</w:t>
      </w:r>
      <w:r w:rsidR="00C9654A" w:rsidRPr="00E96355">
        <w:rPr>
          <w:rFonts w:ascii="Garamond" w:hAnsi="Garamond"/>
        </w:rPr>
        <w:t xml:space="preserve"> to</w:t>
      </w:r>
      <w:r w:rsidR="00C9654A" w:rsidRPr="00E96355">
        <w:rPr>
          <w:rFonts w:ascii="Garamond" w:hAnsi="Garamond"/>
          <w:i/>
        </w:rPr>
        <w:t xml:space="preserve"> The Limits of Free Will</w:t>
      </w:r>
      <w:r w:rsidR="00C9654A" w:rsidRPr="00E96355">
        <w:rPr>
          <w:rFonts w:ascii="Garamond" w:hAnsi="Garamond"/>
        </w:rPr>
        <w:t xml:space="preserve">, </w:t>
      </w:r>
      <w:r w:rsidR="009418C2" w:rsidRPr="00E96355">
        <w:rPr>
          <w:rFonts w:ascii="Garamond" w:hAnsi="Garamond"/>
        </w:rPr>
        <w:t>Russell writes that “the collection, considered as a whole is, I believe, much more than simply the sum of its parts” (2017: xvi). I agree.</w:t>
      </w:r>
      <w:r w:rsidR="00C9654A" w:rsidRPr="00E96355">
        <w:rPr>
          <w:rFonts w:ascii="Garamond" w:hAnsi="Garamond"/>
        </w:rPr>
        <w:t xml:space="preserve"> </w:t>
      </w:r>
      <w:r w:rsidR="00AC6F90" w:rsidRPr="00E96355">
        <w:rPr>
          <w:rFonts w:ascii="Garamond" w:hAnsi="Garamond"/>
        </w:rPr>
        <w:t>T</w:t>
      </w:r>
      <w:r w:rsidR="00804D06" w:rsidRPr="00E96355">
        <w:rPr>
          <w:rFonts w:ascii="Garamond" w:hAnsi="Garamond"/>
        </w:rPr>
        <w:t xml:space="preserve">he most exciting aspect of </w:t>
      </w:r>
      <w:r w:rsidR="00C9654A" w:rsidRPr="00E96355">
        <w:rPr>
          <w:rFonts w:ascii="Garamond" w:hAnsi="Garamond"/>
        </w:rPr>
        <w:t xml:space="preserve">Russell’s work </w:t>
      </w:r>
      <w:r w:rsidR="00804D06" w:rsidRPr="00E96355">
        <w:rPr>
          <w:rFonts w:ascii="Garamond" w:hAnsi="Garamond"/>
        </w:rPr>
        <w:t>as exemplified in</w:t>
      </w:r>
      <w:r w:rsidR="00C9654A" w:rsidRPr="00E96355">
        <w:rPr>
          <w:rFonts w:ascii="Garamond" w:hAnsi="Garamond"/>
        </w:rPr>
        <w:t xml:space="preserve"> </w:t>
      </w:r>
      <w:r w:rsidR="00C9654A" w:rsidRPr="00E96355">
        <w:rPr>
          <w:rFonts w:ascii="Garamond" w:hAnsi="Garamond"/>
          <w:i/>
        </w:rPr>
        <w:t xml:space="preserve">Limits </w:t>
      </w:r>
      <w:r w:rsidR="00C9654A" w:rsidRPr="00E96355">
        <w:rPr>
          <w:rFonts w:ascii="Garamond" w:hAnsi="Garamond"/>
        </w:rPr>
        <w:t>is</w:t>
      </w:r>
      <w:r w:rsidR="009418C2" w:rsidRPr="00E96355">
        <w:rPr>
          <w:rFonts w:ascii="Garamond" w:hAnsi="Garamond"/>
        </w:rPr>
        <w:t xml:space="preserve"> his attack on the methodological assumptions </w:t>
      </w:r>
      <w:r w:rsidR="00C9654A" w:rsidRPr="00E96355">
        <w:rPr>
          <w:rFonts w:ascii="Garamond" w:hAnsi="Garamond"/>
        </w:rPr>
        <w:t>of the contemporary free will debate.</w:t>
      </w:r>
      <w:r w:rsidR="00FA188C" w:rsidRPr="00E96355">
        <w:rPr>
          <w:rFonts w:ascii="Garamond" w:hAnsi="Garamond"/>
        </w:rPr>
        <w:t xml:space="preserve"> </w:t>
      </w:r>
    </w:p>
    <w:p w14:paraId="2F966663" w14:textId="36B23F5A" w:rsidR="00916747" w:rsidRPr="00E96355" w:rsidRDefault="00FA188C" w:rsidP="00FA188C">
      <w:pPr>
        <w:ind w:firstLine="720"/>
        <w:jc w:val="both"/>
        <w:rPr>
          <w:rFonts w:ascii="Garamond" w:hAnsi="Garamond"/>
        </w:rPr>
      </w:pPr>
      <w:r w:rsidRPr="00E96355">
        <w:rPr>
          <w:rFonts w:ascii="Garamond" w:hAnsi="Garamond"/>
        </w:rPr>
        <w:t>What characterizes this attack? Russell (2018) quotes</w:t>
      </w:r>
      <w:r w:rsidR="000A01C4" w:rsidRPr="00E96355">
        <w:rPr>
          <w:rFonts w:ascii="Garamond" w:hAnsi="Garamond"/>
        </w:rPr>
        <w:t xml:space="preserve"> Bernard</w:t>
      </w:r>
      <w:r w:rsidR="00B927F8" w:rsidRPr="00E96355">
        <w:rPr>
          <w:rFonts w:ascii="Garamond" w:hAnsi="Garamond"/>
        </w:rPr>
        <w:t xml:space="preserve"> Williams </w:t>
      </w:r>
      <w:r w:rsidRPr="00E96355">
        <w:rPr>
          <w:rFonts w:ascii="Garamond" w:hAnsi="Garamond"/>
        </w:rPr>
        <w:t xml:space="preserve">as saying of his </w:t>
      </w:r>
      <w:r w:rsidR="007F0748" w:rsidRPr="00E96355">
        <w:rPr>
          <w:rFonts w:ascii="Garamond" w:hAnsi="Garamond"/>
        </w:rPr>
        <w:t>overarching philosophical aim</w:t>
      </w:r>
      <w:r w:rsidRPr="00E96355">
        <w:rPr>
          <w:rFonts w:ascii="Garamond" w:hAnsi="Garamond"/>
        </w:rPr>
        <w:t>, that it was</w:t>
      </w:r>
      <w:r w:rsidR="007F0748" w:rsidRPr="00E96355">
        <w:rPr>
          <w:rFonts w:ascii="Garamond" w:hAnsi="Garamond"/>
        </w:rPr>
        <w:t xml:space="preserve">: </w:t>
      </w:r>
      <w:r w:rsidR="00B927F8" w:rsidRPr="00E96355">
        <w:rPr>
          <w:rFonts w:ascii="Garamond" w:hAnsi="Garamond"/>
        </w:rPr>
        <w:t xml:space="preserve">“‘to make </w:t>
      </w:r>
      <w:r w:rsidR="00B927F8" w:rsidRPr="00E96355">
        <w:rPr>
          <w:rFonts w:ascii="Garamond" w:hAnsi="Garamond"/>
          <w:i/>
          <w:iCs/>
        </w:rPr>
        <w:t>some</w:t>
      </w:r>
      <w:r w:rsidR="00B927F8" w:rsidRPr="00E96355">
        <w:rPr>
          <w:rFonts w:ascii="Garamond" w:hAnsi="Garamond"/>
        </w:rPr>
        <w:t xml:space="preserve"> sense of the ethical as opposed to throwing out the whole thing because you can’t have an idealized version’ (Williams’s emphasis).” </w:t>
      </w:r>
      <w:r w:rsidR="000A01C4" w:rsidRPr="00E96355">
        <w:rPr>
          <w:rFonts w:ascii="Garamond" w:hAnsi="Garamond"/>
        </w:rPr>
        <w:t>Likewise</w:t>
      </w:r>
      <w:r w:rsidRPr="00E96355">
        <w:rPr>
          <w:rFonts w:ascii="Garamond" w:hAnsi="Garamond"/>
        </w:rPr>
        <w:t xml:space="preserve"> with </w:t>
      </w:r>
      <w:r w:rsidR="00B927F8" w:rsidRPr="00E96355">
        <w:rPr>
          <w:rFonts w:ascii="Garamond" w:hAnsi="Garamond"/>
        </w:rPr>
        <w:t>Russell</w:t>
      </w:r>
      <w:r w:rsidRPr="00E96355">
        <w:rPr>
          <w:rFonts w:ascii="Garamond" w:hAnsi="Garamond"/>
        </w:rPr>
        <w:t>. His</w:t>
      </w:r>
      <w:r w:rsidR="00B927F8" w:rsidRPr="00E96355">
        <w:rPr>
          <w:rFonts w:ascii="Garamond" w:hAnsi="Garamond"/>
        </w:rPr>
        <w:t xml:space="preserve"> overarching </w:t>
      </w:r>
      <w:r w:rsidRPr="00E96355">
        <w:rPr>
          <w:rFonts w:ascii="Garamond" w:hAnsi="Garamond"/>
        </w:rPr>
        <w:t>aim</w:t>
      </w:r>
      <w:r w:rsidR="000F5B57" w:rsidRPr="00E96355">
        <w:rPr>
          <w:rFonts w:ascii="Garamond" w:hAnsi="Garamond"/>
        </w:rPr>
        <w:t xml:space="preserve"> </w:t>
      </w:r>
      <w:r w:rsidRPr="00E96355">
        <w:rPr>
          <w:rFonts w:ascii="Garamond" w:hAnsi="Garamond"/>
        </w:rPr>
        <w:t>is to shed l</w:t>
      </w:r>
      <w:r w:rsidR="00DB750D">
        <w:rPr>
          <w:rFonts w:ascii="Garamond" w:hAnsi="Garamond"/>
        </w:rPr>
        <w:t>ight</w:t>
      </w:r>
      <w:r w:rsidR="00615078" w:rsidRPr="00E96355">
        <w:rPr>
          <w:rFonts w:ascii="Garamond" w:hAnsi="Garamond"/>
        </w:rPr>
        <w:t xml:space="preserve"> on</w:t>
      </w:r>
      <w:r w:rsidRPr="00E96355">
        <w:rPr>
          <w:rFonts w:ascii="Garamond" w:hAnsi="Garamond"/>
        </w:rPr>
        <w:t xml:space="preserve"> some</w:t>
      </w:r>
      <w:r w:rsidR="00B927F8" w:rsidRPr="00E96355">
        <w:rPr>
          <w:rFonts w:ascii="Garamond" w:hAnsi="Garamond"/>
        </w:rPr>
        <w:t xml:space="preserve"> idealized assumptions about free</w:t>
      </w:r>
      <w:r w:rsidRPr="00E96355">
        <w:rPr>
          <w:rFonts w:ascii="Garamond" w:hAnsi="Garamond"/>
        </w:rPr>
        <w:t>dom</w:t>
      </w:r>
      <w:r w:rsidR="00B927F8" w:rsidRPr="00E96355">
        <w:rPr>
          <w:rFonts w:ascii="Garamond" w:hAnsi="Garamond"/>
        </w:rPr>
        <w:t xml:space="preserve"> and responsib</w:t>
      </w:r>
      <w:r w:rsidRPr="00E96355">
        <w:rPr>
          <w:rFonts w:ascii="Garamond" w:hAnsi="Garamond"/>
        </w:rPr>
        <w:t>ility</w:t>
      </w:r>
      <w:r w:rsidR="00B927F8" w:rsidRPr="00E96355">
        <w:rPr>
          <w:rFonts w:ascii="Garamond" w:hAnsi="Garamond"/>
        </w:rPr>
        <w:t xml:space="preserve">. </w:t>
      </w:r>
      <w:r w:rsidR="00615078" w:rsidRPr="00E96355">
        <w:rPr>
          <w:rFonts w:ascii="Garamond" w:hAnsi="Garamond"/>
        </w:rPr>
        <w:t>T</w:t>
      </w:r>
      <w:r w:rsidR="00804D06" w:rsidRPr="00E96355">
        <w:rPr>
          <w:rFonts w:ascii="Garamond" w:hAnsi="Garamond"/>
        </w:rPr>
        <w:t xml:space="preserve">his </w:t>
      </w:r>
      <w:r w:rsidRPr="00E96355">
        <w:rPr>
          <w:rFonts w:ascii="Garamond" w:hAnsi="Garamond"/>
        </w:rPr>
        <w:t xml:space="preserve">idealization, he argues, tempts us to throw the whole thing—our being free and responsible—out. Worse than this, </w:t>
      </w:r>
      <w:r w:rsidR="00E2216C" w:rsidRPr="00E96355">
        <w:rPr>
          <w:rFonts w:ascii="Garamond" w:hAnsi="Garamond"/>
        </w:rPr>
        <w:t>this</w:t>
      </w:r>
      <w:r w:rsidRPr="00E96355">
        <w:rPr>
          <w:rFonts w:ascii="Garamond" w:hAnsi="Garamond"/>
        </w:rPr>
        <w:t xml:space="preserve"> idealization distorts the reality of our human predicament. </w:t>
      </w:r>
    </w:p>
    <w:p w14:paraId="7DB99B27" w14:textId="3D854BBF" w:rsidR="008550BA" w:rsidRDefault="004C30E4" w:rsidP="00FA188C">
      <w:pPr>
        <w:ind w:firstLine="720"/>
        <w:jc w:val="both"/>
        <w:rPr>
          <w:rFonts w:ascii="Garamond" w:hAnsi="Garamond"/>
        </w:rPr>
      </w:pPr>
      <w:r w:rsidRPr="00E96355">
        <w:rPr>
          <w:rFonts w:ascii="Garamond" w:hAnsi="Garamond"/>
        </w:rPr>
        <w:t>I</w:t>
      </w:r>
      <w:r w:rsidR="00804D06" w:rsidRPr="00E96355">
        <w:rPr>
          <w:rFonts w:ascii="Garamond" w:hAnsi="Garamond"/>
        </w:rPr>
        <w:t>n</w:t>
      </w:r>
      <w:r w:rsidR="005D2DFB" w:rsidRPr="00E96355">
        <w:rPr>
          <w:rFonts w:ascii="Garamond" w:hAnsi="Garamond"/>
        </w:rPr>
        <w:t xml:space="preserve"> what follows</w:t>
      </w:r>
      <w:r w:rsidRPr="00E96355">
        <w:rPr>
          <w:rFonts w:ascii="Garamond" w:hAnsi="Garamond"/>
        </w:rPr>
        <w:t xml:space="preserve">, I will not focus on a specific essay or </w:t>
      </w:r>
      <w:r w:rsidR="00FA0692" w:rsidRPr="00E96355">
        <w:rPr>
          <w:rFonts w:ascii="Garamond" w:hAnsi="Garamond"/>
        </w:rPr>
        <w:t xml:space="preserve">argument in </w:t>
      </w:r>
      <w:r w:rsidR="00FA0692" w:rsidRPr="00E96355">
        <w:rPr>
          <w:rFonts w:ascii="Garamond" w:hAnsi="Garamond"/>
          <w:i/>
        </w:rPr>
        <w:t>Limits</w:t>
      </w:r>
      <w:r w:rsidRPr="00E96355">
        <w:rPr>
          <w:rFonts w:ascii="Garamond" w:hAnsi="Garamond"/>
        </w:rPr>
        <w:t>. Instead,</w:t>
      </w:r>
      <w:r w:rsidR="00804D06" w:rsidRPr="00E96355">
        <w:rPr>
          <w:rFonts w:ascii="Garamond" w:hAnsi="Garamond"/>
        </w:rPr>
        <w:t xml:space="preserve"> </w:t>
      </w:r>
      <w:r w:rsidR="005D2DFB" w:rsidRPr="00E96355">
        <w:rPr>
          <w:rFonts w:ascii="Garamond" w:hAnsi="Garamond"/>
        </w:rPr>
        <w:t xml:space="preserve">I will offer a brief overview of </w:t>
      </w:r>
      <w:r w:rsidR="00804D06" w:rsidRPr="00E96355">
        <w:rPr>
          <w:rFonts w:ascii="Garamond" w:hAnsi="Garamond"/>
        </w:rPr>
        <w:t>Russell’</w:t>
      </w:r>
      <w:r w:rsidR="005C406A" w:rsidRPr="00E96355">
        <w:rPr>
          <w:rFonts w:ascii="Garamond" w:hAnsi="Garamond"/>
        </w:rPr>
        <w:t>s</w:t>
      </w:r>
      <w:r w:rsidR="005D2DFB" w:rsidRPr="00E96355">
        <w:rPr>
          <w:rFonts w:ascii="Garamond" w:hAnsi="Garamond"/>
        </w:rPr>
        <w:t xml:space="preserve"> </w:t>
      </w:r>
      <w:r w:rsidR="00FA188C" w:rsidRPr="00E96355">
        <w:rPr>
          <w:rFonts w:ascii="Garamond" w:hAnsi="Garamond"/>
        </w:rPr>
        <w:t>critical compatibilism.</w:t>
      </w:r>
      <w:r w:rsidR="00916747" w:rsidRPr="00E96355">
        <w:rPr>
          <w:rFonts w:ascii="Garamond" w:hAnsi="Garamond"/>
        </w:rPr>
        <w:t xml:space="preserve"> </w:t>
      </w:r>
      <w:r w:rsidR="007F5D4E">
        <w:rPr>
          <w:rFonts w:ascii="Garamond" w:hAnsi="Garamond"/>
        </w:rPr>
        <w:t xml:space="preserve">I’ll then argue that there is a </w:t>
      </w:r>
      <w:r w:rsidR="00916747" w:rsidRPr="00E96355">
        <w:rPr>
          <w:rFonts w:ascii="Garamond" w:hAnsi="Garamond"/>
        </w:rPr>
        <w:t xml:space="preserve">tension between the </w:t>
      </w:r>
      <w:r w:rsidR="00916747" w:rsidRPr="00E96355">
        <w:rPr>
          <w:rFonts w:ascii="Garamond" w:hAnsi="Garamond"/>
          <w:i/>
          <w:iCs/>
        </w:rPr>
        <w:t xml:space="preserve">critical </w:t>
      </w:r>
      <w:r w:rsidR="00916747" w:rsidRPr="00E96355">
        <w:rPr>
          <w:rFonts w:ascii="Garamond" w:hAnsi="Garamond"/>
        </w:rPr>
        <w:t xml:space="preserve">and the </w:t>
      </w:r>
      <w:r w:rsidR="00916747" w:rsidRPr="00E96355">
        <w:rPr>
          <w:rFonts w:ascii="Garamond" w:hAnsi="Garamond"/>
          <w:i/>
          <w:iCs/>
        </w:rPr>
        <w:t xml:space="preserve">compatibilist </w:t>
      </w:r>
      <w:r w:rsidR="00916747" w:rsidRPr="00E96355">
        <w:rPr>
          <w:rFonts w:ascii="Garamond" w:hAnsi="Garamond"/>
        </w:rPr>
        <w:t xml:space="preserve">components of the view. </w:t>
      </w:r>
      <w:r w:rsidR="007F5D4E">
        <w:rPr>
          <w:rFonts w:ascii="Garamond" w:hAnsi="Garamond"/>
        </w:rPr>
        <w:t>A</w:t>
      </w:r>
      <w:r w:rsidR="001C7D48" w:rsidRPr="00E96355">
        <w:rPr>
          <w:rFonts w:ascii="Garamond" w:hAnsi="Garamond"/>
        </w:rPr>
        <w:t xml:space="preserve"> dilemma problem illuminates this tension. </w:t>
      </w:r>
      <w:r w:rsidR="00916747" w:rsidRPr="00E96355">
        <w:rPr>
          <w:rFonts w:ascii="Garamond" w:hAnsi="Garamond"/>
        </w:rPr>
        <w:t xml:space="preserve">As </w:t>
      </w:r>
      <w:r w:rsidR="00661913">
        <w:rPr>
          <w:rFonts w:ascii="Garamond" w:hAnsi="Garamond"/>
        </w:rPr>
        <w:t>a compatibilist who is</w:t>
      </w:r>
      <w:r w:rsidR="00916747" w:rsidRPr="00E96355">
        <w:rPr>
          <w:rFonts w:ascii="Garamond" w:hAnsi="Garamond"/>
        </w:rPr>
        <w:t xml:space="preserve"> sympathetic to Russell’s project, </w:t>
      </w:r>
      <w:r w:rsidR="001C7D48" w:rsidRPr="00E96355">
        <w:rPr>
          <w:rFonts w:ascii="Garamond" w:hAnsi="Garamond"/>
        </w:rPr>
        <w:t>I see this dilemma as a way to further explore critical compatibilism. The problem is not insurmountable, but Russell should say more. I conclude by</w:t>
      </w:r>
      <w:r w:rsidR="00916747" w:rsidRPr="00E96355">
        <w:rPr>
          <w:rFonts w:ascii="Garamond" w:hAnsi="Garamond"/>
        </w:rPr>
        <w:t xml:space="preserve"> </w:t>
      </w:r>
      <w:r w:rsidR="001C7D48" w:rsidRPr="00E96355">
        <w:rPr>
          <w:rFonts w:ascii="Garamond" w:hAnsi="Garamond"/>
        </w:rPr>
        <w:t>suggesting that</w:t>
      </w:r>
      <w:r w:rsidR="00916747" w:rsidRPr="00E96355">
        <w:rPr>
          <w:rFonts w:ascii="Garamond" w:hAnsi="Garamond"/>
        </w:rPr>
        <w:t xml:space="preserve"> one horn of the dilemma, which emphasizes compatibilism at the cost of </w:t>
      </w:r>
      <w:r w:rsidR="00BF1BD1">
        <w:rPr>
          <w:rFonts w:ascii="Garamond" w:hAnsi="Garamond"/>
        </w:rPr>
        <w:t>pessimism about free will,</w:t>
      </w:r>
      <w:r w:rsidR="001C7D48" w:rsidRPr="00E96355">
        <w:rPr>
          <w:rFonts w:ascii="Garamond" w:hAnsi="Garamond"/>
        </w:rPr>
        <w:t xml:space="preserve"> is attractive</w:t>
      </w:r>
      <w:r w:rsidR="00916747" w:rsidRPr="00E96355">
        <w:rPr>
          <w:rFonts w:ascii="Garamond" w:hAnsi="Garamond"/>
        </w:rPr>
        <w:t>.</w:t>
      </w:r>
      <w:r w:rsidR="007F5D4E">
        <w:rPr>
          <w:rFonts w:ascii="Garamond" w:hAnsi="Garamond"/>
        </w:rPr>
        <w:t xml:space="preserve"> </w:t>
      </w:r>
    </w:p>
    <w:p w14:paraId="10E32EE0" w14:textId="77777777" w:rsidR="00DD2371" w:rsidRPr="00E96355" w:rsidRDefault="00DD2371" w:rsidP="00FA188C">
      <w:pPr>
        <w:ind w:firstLine="720"/>
        <w:jc w:val="both"/>
        <w:rPr>
          <w:rFonts w:ascii="Garamond" w:hAnsi="Garamond"/>
        </w:rPr>
      </w:pPr>
    </w:p>
    <w:p w14:paraId="31840133" w14:textId="36CECB7B" w:rsidR="009378A9" w:rsidRPr="00E96355" w:rsidRDefault="009378A9" w:rsidP="009378A9">
      <w:pPr>
        <w:pStyle w:val="ListParagraph"/>
        <w:numPr>
          <w:ilvl w:val="0"/>
          <w:numId w:val="2"/>
        </w:numPr>
        <w:jc w:val="both"/>
        <w:rPr>
          <w:rFonts w:ascii="Garamond" w:hAnsi="Garamond"/>
          <w:b/>
        </w:rPr>
      </w:pPr>
      <w:r w:rsidRPr="00E96355">
        <w:rPr>
          <w:rFonts w:ascii="Garamond" w:hAnsi="Garamond"/>
          <w:b/>
        </w:rPr>
        <w:t>Critical Compatibilism</w:t>
      </w:r>
    </w:p>
    <w:p w14:paraId="1DED9F1D" w14:textId="77777777" w:rsidR="009378A9" w:rsidRPr="00E96355" w:rsidRDefault="009378A9" w:rsidP="009378A9">
      <w:pPr>
        <w:pStyle w:val="ListParagraph"/>
        <w:jc w:val="both"/>
        <w:rPr>
          <w:rFonts w:ascii="Garamond" w:hAnsi="Garamond"/>
        </w:rPr>
      </w:pPr>
    </w:p>
    <w:p w14:paraId="34B34F5F" w14:textId="42679207" w:rsidR="008E3A16" w:rsidRPr="00E96355" w:rsidRDefault="008E3A16" w:rsidP="008E3A16">
      <w:pPr>
        <w:jc w:val="both"/>
        <w:rPr>
          <w:rFonts w:ascii="Garamond" w:hAnsi="Garamond"/>
        </w:rPr>
      </w:pPr>
      <w:r w:rsidRPr="00E96355">
        <w:rPr>
          <w:rFonts w:ascii="Garamond" w:hAnsi="Garamond"/>
        </w:rPr>
        <w:t xml:space="preserve">The free will debate </w:t>
      </w:r>
      <w:r w:rsidR="00625502" w:rsidRPr="00E96355">
        <w:rPr>
          <w:rFonts w:ascii="Garamond" w:hAnsi="Garamond"/>
        </w:rPr>
        <w:t xml:space="preserve">typically </w:t>
      </w:r>
      <w:r w:rsidRPr="00E96355">
        <w:rPr>
          <w:rFonts w:ascii="Garamond" w:hAnsi="Garamond"/>
        </w:rPr>
        <w:t xml:space="preserve">proceeds in light of </w:t>
      </w:r>
      <w:r w:rsidR="00625502" w:rsidRPr="00E96355">
        <w:rPr>
          <w:rFonts w:ascii="Garamond" w:hAnsi="Garamond"/>
        </w:rPr>
        <w:t>a</w:t>
      </w:r>
      <w:r w:rsidRPr="00E96355">
        <w:rPr>
          <w:rFonts w:ascii="Garamond" w:hAnsi="Garamond"/>
        </w:rPr>
        <w:t xml:space="preserve"> skeptical </w:t>
      </w:r>
      <w:r w:rsidR="00625502" w:rsidRPr="00E96355">
        <w:rPr>
          <w:rFonts w:ascii="Garamond" w:hAnsi="Garamond"/>
        </w:rPr>
        <w:t>problem</w:t>
      </w:r>
      <w:r w:rsidRPr="00E96355">
        <w:rPr>
          <w:rFonts w:ascii="Garamond" w:hAnsi="Garamond"/>
        </w:rPr>
        <w:t>: we might have to throw the whole thing out—our being free and responsible—</w:t>
      </w:r>
      <w:r w:rsidR="00625502" w:rsidRPr="00E96355">
        <w:rPr>
          <w:rFonts w:ascii="Garamond" w:hAnsi="Garamond"/>
        </w:rPr>
        <w:t xml:space="preserve">if </w:t>
      </w:r>
      <w:r w:rsidRPr="00E96355">
        <w:rPr>
          <w:rFonts w:ascii="Garamond" w:hAnsi="Garamond"/>
        </w:rPr>
        <w:t>determinism</w:t>
      </w:r>
      <w:r w:rsidR="00625502" w:rsidRPr="00E96355">
        <w:rPr>
          <w:rFonts w:ascii="Garamond" w:hAnsi="Garamond"/>
        </w:rPr>
        <w:t xml:space="preserve"> is true. </w:t>
      </w:r>
      <w:r w:rsidRPr="00E96355">
        <w:rPr>
          <w:rFonts w:ascii="Garamond" w:hAnsi="Garamond"/>
        </w:rPr>
        <w:t>Russell’s critical compatibilism suggests that</w:t>
      </w:r>
      <w:r w:rsidR="00DB750D">
        <w:rPr>
          <w:rFonts w:ascii="Garamond" w:hAnsi="Garamond"/>
        </w:rPr>
        <w:t xml:space="preserve"> </w:t>
      </w:r>
      <w:r w:rsidRPr="00E96355">
        <w:rPr>
          <w:rFonts w:ascii="Garamond" w:hAnsi="Garamond"/>
        </w:rPr>
        <w:t xml:space="preserve">there is a set of </w:t>
      </w:r>
      <w:r w:rsidR="00175E66" w:rsidRPr="00E96355">
        <w:rPr>
          <w:rFonts w:ascii="Garamond" w:hAnsi="Garamond"/>
        </w:rPr>
        <w:t xml:space="preserve">compatibilist-friendly </w:t>
      </w:r>
      <w:r w:rsidRPr="00E96355">
        <w:rPr>
          <w:rFonts w:ascii="Garamond" w:hAnsi="Garamond"/>
        </w:rPr>
        <w:t>conditions such that, when met, an agent’s actions are free and responsible. But Russell denies that, for any action that meets these conditions, it cannot be the member of the set of actions that are subject to fate and luck</w:t>
      </w:r>
      <w:r w:rsidR="00624047" w:rsidRPr="00E96355">
        <w:rPr>
          <w:rFonts w:ascii="Garamond" w:hAnsi="Garamond"/>
        </w:rPr>
        <w:t>.</w:t>
      </w:r>
      <w:r w:rsidR="00DB750D">
        <w:rPr>
          <w:rFonts w:ascii="Garamond" w:hAnsi="Garamond"/>
        </w:rPr>
        <w:t xml:space="preserve"> </w:t>
      </w:r>
      <w:r w:rsidR="00624047" w:rsidRPr="00E96355">
        <w:rPr>
          <w:rFonts w:ascii="Garamond" w:hAnsi="Garamond"/>
        </w:rPr>
        <w:t xml:space="preserve">Thus, he accepts a version of compatibilism that involves pessimism about the kind of </w:t>
      </w:r>
      <w:r w:rsidR="001E594B" w:rsidRPr="00E96355">
        <w:rPr>
          <w:rFonts w:ascii="Garamond" w:hAnsi="Garamond"/>
        </w:rPr>
        <w:t>free will</w:t>
      </w:r>
      <w:r w:rsidR="00624047" w:rsidRPr="00E96355">
        <w:rPr>
          <w:rFonts w:ascii="Garamond" w:hAnsi="Garamond"/>
        </w:rPr>
        <w:t xml:space="preserve"> which is invulnerable to fate and luck</w:t>
      </w:r>
      <w:r w:rsidR="00804D06" w:rsidRPr="00E96355">
        <w:rPr>
          <w:rFonts w:ascii="Garamond" w:hAnsi="Garamond"/>
        </w:rPr>
        <w:t xml:space="preserve"> (2017: </w:t>
      </w:r>
      <w:r w:rsidR="00624047" w:rsidRPr="00E96355">
        <w:rPr>
          <w:rFonts w:ascii="Garamond" w:hAnsi="Garamond"/>
        </w:rPr>
        <w:t>262-263)</w:t>
      </w:r>
      <w:r w:rsidRPr="00E96355">
        <w:rPr>
          <w:rFonts w:ascii="Garamond" w:hAnsi="Garamond"/>
        </w:rPr>
        <w:t xml:space="preserve">. </w:t>
      </w:r>
      <w:r w:rsidR="00236FBB" w:rsidRPr="00E96355">
        <w:rPr>
          <w:rFonts w:ascii="Garamond" w:hAnsi="Garamond"/>
        </w:rPr>
        <w:t>So, in very broad strokes, Russell’s non-idealized theory has two components: a compatibilist theory of responsibility and a critical take on metaphysically demanding forms of agency</w:t>
      </w:r>
      <w:r w:rsidR="00DB750D">
        <w:rPr>
          <w:rFonts w:ascii="Garamond" w:hAnsi="Garamond"/>
        </w:rPr>
        <w:t>.</w:t>
      </w:r>
    </w:p>
    <w:p w14:paraId="3CF3F670" w14:textId="259D6E60" w:rsidR="003E1B77" w:rsidRPr="00E96355" w:rsidRDefault="000A01C4" w:rsidP="00236FBB">
      <w:pPr>
        <w:ind w:firstLine="720"/>
        <w:jc w:val="both"/>
        <w:rPr>
          <w:rFonts w:ascii="Garamond" w:hAnsi="Garamond"/>
        </w:rPr>
      </w:pPr>
      <w:r w:rsidRPr="00E96355">
        <w:rPr>
          <w:rFonts w:ascii="Garamond" w:hAnsi="Garamond"/>
        </w:rPr>
        <w:lastRenderedPageBreak/>
        <w:t xml:space="preserve">Let’s start with the theory of responsibility. </w:t>
      </w:r>
      <w:r w:rsidR="00B927F8" w:rsidRPr="00E96355">
        <w:rPr>
          <w:rFonts w:ascii="Garamond" w:hAnsi="Garamond"/>
        </w:rPr>
        <w:t xml:space="preserve">P.F. </w:t>
      </w:r>
      <w:r w:rsidR="005778E3" w:rsidRPr="00E96355">
        <w:rPr>
          <w:rFonts w:ascii="Garamond" w:hAnsi="Garamond"/>
        </w:rPr>
        <w:t>Strawson</w:t>
      </w:r>
      <w:r w:rsidR="00B927F8" w:rsidRPr="00E96355">
        <w:rPr>
          <w:rFonts w:ascii="Garamond" w:hAnsi="Garamond"/>
        </w:rPr>
        <w:t xml:space="preserve">, on whose work Russell builds in several essays in </w:t>
      </w:r>
      <w:r w:rsidR="00B927F8" w:rsidRPr="00E96355">
        <w:rPr>
          <w:rFonts w:ascii="Garamond" w:hAnsi="Garamond"/>
          <w:i/>
        </w:rPr>
        <w:t>Limits</w:t>
      </w:r>
      <w:r w:rsidR="00B927F8" w:rsidRPr="00E96355">
        <w:rPr>
          <w:rFonts w:ascii="Garamond" w:hAnsi="Garamond"/>
        </w:rPr>
        <w:t>,</w:t>
      </w:r>
      <w:r w:rsidR="005778E3" w:rsidRPr="00E96355">
        <w:rPr>
          <w:rFonts w:ascii="Garamond" w:hAnsi="Garamond"/>
        </w:rPr>
        <w:t xml:space="preserve"> (in)famously argued that determinism would not be grounds for excusing or exempting </w:t>
      </w:r>
      <w:r w:rsidR="00DB750D">
        <w:rPr>
          <w:rFonts w:ascii="Garamond" w:hAnsi="Garamond"/>
        </w:rPr>
        <w:t>from</w:t>
      </w:r>
      <w:r w:rsidR="005778E3" w:rsidRPr="00E96355">
        <w:rPr>
          <w:rFonts w:ascii="Garamond" w:hAnsi="Garamond"/>
        </w:rPr>
        <w:t xml:space="preserve"> moral responsibility. Why? Moral responsibility consists in being the appropriate target of moral emotions</w:t>
      </w:r>
      <w:r w:rsidR="00DB750D">
        <w:rPr>
          <w:rFonts w:ascii="Garamond" w:hAnsi="Garamond"/>
        </w:rPr>
        <w:t>, and in particular, reactive attitudes like resentment and indignation</w:t>
      </w:r>
      <w:r w:rsidR="00A2679C" w:rsidRPr="00E96355">
        <w:rPr>
          <w:rFonts w:ascii="Garamond" w:hAnsi="Garamond"/>
        </w:rPr>
        <w:t xml:space="preserve">. He argues that these emotions </w:t>
      </w:r>
      <w:r w:rsidR="005778E3" w:rsidRPr="00E96355">
        <w:rPr>
          <w:rFonts w:ascii="Garamond" w:hAnsi="Garamond"/>
        </w:rPr>
        <w:t>are not made inappropriate</w:t>
      </w:r>
      <w:r w:rsidR="001E594B" w:rsidRPr="00E96355">
        <w:rPr>
          <w:rFonts w:ascii="Garamond" w:hAnsi="Garamond"/>
        </w:rPr>
        <w:t xml:space="preserve"> by</w:t>
      </w:r>
      <w:r w:rsidR="005778E3" w:rsidRPr="00E96355">
        <w:rPr>
          <w:rFonts w:ascii="Garamond" w:hAnsi="Garamond"/>
        </w:rPr>
        <w:t xml:space="preserve"> determinism, as they are made inappropriate when, for instance, you find out someone hit you on accident. </w:t>
      </w:r>
      <w:r w:rsidR="00AF5A82" w:rsidRPr="00E96355">
        <w:rPr>
          <w:rFonts w:ascii="Garamond" w:hAnsi="Garamond"/>
        </w:rPr>
        <w:t>Some have worried that Strawson</w:t>
      </w:r>
      <w:r w:rsidR="00281645" w:rsidRPr="00E96355">
        <w:rPr>
          <w:rFonts w:ascii="Garamond" w:hAnsi="Garamond"/>
        </w:rPr>
        <w:t>ian</w:t>
      </w:r>
      <w:r w:rsidR="00AF5A82" w:rsidRPr="00E96355">
        <w:rPr>
          <w:rFonts w:ascii="Garamond" w:hAnsi="Garamond"/>
        </w:rPr>
        <w:t xml:space="preserve"> compatibilism fails because we can find token instances of pleas which </w:t>
      </w:r>
      <w:r w:rsidR="005778E3" w:rsidRPr="00E96355">
        <w:rPr>
          <w:rFonts w:ascii="Garamond" w:hAnsi="Garamond"/>
        </w:rPr>
        <w:t xml:space="preserve">do </w:t>
      </w:r>
      <w:r w:rsidR="00AF5A82" w:rsidRPr="00E96355">
        <w:rPr>
          <w:rFonts w:ascii="Garamond" w:hAnsi="Garamond"/>
        </w:rPr>
        <w:t>generalize if determinism were true</w:t>
      </w:r>
      <w:r w:rsidR="00543369" w:rsidRPr="00E96355">
        <w:rPr>
          <w:rFonts w:ascii="Garamond" w:hAnsi="Garamond"/>
        </w:rPr>
        <w:t xml:space="preserve">. </w:t>
      </w:r>
      <w:r w:rsidR="00C753E3" w:rsidRPr="00E96355">
        <w:rPr>
          <w:rFonts w:ascii="Garamond" w:hAnsi="Garamond"/>
        </w:rPr>
        <w:t>So</w:t>
      </w:r>
      <w:r w:rsidR="003E1B77" w:rsidRPr="00E96355">
        <w:rPr>
          <w:rFonts w:ascii="Garamond" w:hAnsi="Garamond"/>
        </w:rPr>
        <w:t>, we should</w:t>
      </w:r>
      <w:r w:rsidR="001E594B" w:rsidRPr="00E96355">
        <w:rPr>
          <w:rFonts w:ascii="Garamond" w:hAnsi="Garamond"/>
        </w:rPr>
        <w:t xml:space="preserve"> either</w:t>
      </w:r>
      <w:r w:rsidR="003E1B77" w:rsidRPr="00E96355">
        <w:rPr>
          <w:rFonts w:ascii="Garamond" w:hAnsi="Garamond"/>
        </w:rPr>
        <w:t xml:space="preserve"> throw the whole thing out</w:t>
      </w:r>
      <w:r w:rsidR="001E594B" w:rsidRPr="00E96355">
        <w:rPr>
          <w:rFonts w:ascii="Garamond" w:hAnsi="Garamond"/>
        </w:rPr>
        <w:t xml:space="preserve"> or accept libertarian free will!</w:t>
      </w:r>
      <w:r w:rsidR="001E594B" w:rsidRPr="00E96355">
        <w:rPr>
          <w:rStyle w:val="FootnoteReference"/>
          <w:rFonts w:ascii="Garamond" w:hAnsi="Garamond"/>
        </w:rPr>
        <w:footnoteReference w:id="1"/>
      </w:r>
      <w:r w:rsidR="00E705A0" w:rsidRPr="00E96355">
        <w:rPr>
          <w:rFonts w:ascii="Garamond" w:hAnsi="Garamond"/>
        </w:rPr>
        <w:t xml:space="preserve"> </w:t>
      </w:r>
    </w:p>
    <w:p w14:paraId="400A1380" w14:textId="1FC4F71A" w:rsidR="000A01C4" w:rsidRPr="00E96355" w:rsidRDefault="00281645" w:rsidP="00931A18">
      <w:pPr>
        <w:ind w:firstLine="720"/>
        <w:jc w:val="both"/>
        <w:rPr>
          <w:rFonts w:ascii="Garamond" w:hAnsi="Garamond"/>
        </w:rPr>
      </w:pPr>
      <w:r w:rsidRPr="00E96355">
        <w:rPr>
          <w:rFonts w:ascii="Garamond" w:hAnsi="Garamond"/>
        </w:rPr>
        <w:t>This is a powerful skeptical challenge to the kind of naturalism about freedom and responsibility</w:t>
      </w:r>
      <w:r w:rsidR="000A01C4" w:rsidRPr="00E96355">
        <w:rPr>
          <w:rFonts w:ascii="Garamond" w:hAnsi="Garamond"/>
        </w:rPr>
        <w:t xml:space="preserve"> both</w:t>
      </w:r>
      <w:r w:rsidRPr="00E96355">
        <w:rPr>
          <w:rFonts w:ascii="Garamond" w:hAnsi="Garamond"/>
        </w:rPr>
        <w:t xml:space="preserve"> Strawson and Russell endorse. </w:t>
      </w:r>
      <w:r w:rsidR="001E68C8" w:rsidRPr="00E96355">
        <w:rPr>
          <w:rFonts w:ascii="Garamond" w:hAnsi="Garamond"/>
        </w:rPr>
        <w:t>First, let’s consider Russell’s diagnosis of what went wrong in Strawson. Russell calls some of Strawson’s claims token-naturalist. In places, Strawson seems to think that determinism would not be grounds for dispelling any token instance of a reactive attitude.</w:t>
      </w:r>
      <w:r w:rsidR="00931A18" w:rsidRPr="00E96355">
        <w:rPr>
          <w:rFonts w:ascii="Garamond" w:hAnsi="Garamond"/>
        </w:rPr>
        <w:t xml:space="preserve"> </w:t>
      </w:r>
      <w:r w:rsidR="00E5740B" w:rsidRPr="00E96355">
        <w:rPr>
          <w:rFonts w:ascii="Garamond" w:hAnsi="Garamond"/>
        </w:rPr>
        <w:t>This is implausibly strong</w:t>
      </w:r>
      <w:r w:rsidR="001E594B" w:rsidRPr="00E96355">
        <w:rPr>
          <w:rFonts w:ascii="Garamond" w:hAnsi="Garamond"/>
        </w:rPr>
        <w:t>, as the objection shows</w:t>
      </w:r>
      <w:r w:rsidR="00E5740B" w:rsidRPr="00E96355">
        <w:rPr>
          <w:rFonts w:ascii="Garamond" w:hAnsi="Garamond"/>
        </w:rPr>
        <w:t xml:space="preserve"> (see 2017, chap. 3). </w:t>
      </w:r>
      <w:r w:rsidR="001E68C8" w:rsidRPr="00E96355">
        <w:rPr>
          <w:rFonts w:ascii="Garamond" w:hAnsi="Garamond"/>
        </w:rPr>
        <w:t xml:space="preserve">But Russell thinks </w:t>
      </w:r>
      <w:r w:rsidR="000A01C4" w:rsidRPr="00E96355">
        <w:rPr>
          <w:rFonts w:ascii="Garamond" w:hAnsi="Garamond"/>
        </w:rPr>
        <w:t xml:space="preserve">that </w:t>
      </w:r>
      <w:r w:rsidR="001E68C8" w:rsidRPr="00E96355">
        <w:rPr>
          <w:rFonts w:ascii="Garamond" w:hAnsi="Garamond"/>
        </w:rPr>
        <w:t>Strawson also develop</w:t>
      </w:r>
      <w:r w:rsidR="000A01C4" w:rsidRPr="00E96355">
        <w:rPr>
          <w:rFonts w:ascii="Garamond" w:hAnsi="Garamond"/>
        </w:rPr>
        <w:t>ed</w:t>
      </w:r>
      <w:r w:rsidR="001E68C8" w:rsidRPr="00E96355">
        <w:rPr>
          <w:rFonts w:ascii="Garamond" w:hAnsi="Garamond"/>
        </w:rPr>
        <w:t xml:space="preserve"> a </w:t>
      </w:r>
      <w:r w:rsidR="001E68C8" w:rsidRPr="00E96355">
        <w:rPr>
          <w:rStyle w:val="Emphasis"/>
          <w:rFonts w:ascii="Garamond" w:hAnsi="Garamond"/>
        </w:rPr>
        <w:t>type</w:t>
      </w:r>
      <w:r w:rsidR="001E68C8" w:rsidRPr="00E96355">
        <w:rPr>
          <w:rFonts w:ascii="Garamond" w:hAnsi="Garamond"/>
        </w:rPr>
        <w:t>-naturalist strategy, which focuses on our proneness to such attitudes.</w:t>
      </w:r>
      <w:r w:rsidR="000A01C4" w:rsidRPr="00E96355">
        <w:rPr>
          <w:rFonts w:ascii="Garamond" w:hAnsi="Garamond"/>
        </w:rPr>
        <w:t xml:space="preserve"> Here, the argument is that the </w:t>
      </w:r>
      <w:r w:rsidR="000F5B57" w:rsidRPr="00E96355">
        <w:rPr>
          <w:rFonts w:ascii="Garamond" w:hAnsi="Garamond"/>
        </w:rPr>
        <w:t>skeptical challenges</w:t>
      </w:r>
      <w:r w:rsidR="000A01C4" w:rsidRPr="00E96355">
        <w:rPr>
          <w:rFonts w:ascii="Garamond" w:hAnsi="Garamond"/>
        </w:rPr>
        <w:t xml:space="preserve"> would not dispel reactive attitudes at the type-level. It is this sort of strategy that Russell develops against the skeptic. </w:t>
      </w:r>
    </w:p>
    <w:p w14:paraId="408F010D" w14:textId="4F174C47" w:rsidR="001E68C8" w:rsidRPr="00E96355" w:rsidRDefault="001E68C8" w:rsidP="00FC2363">
      <w:pPr>
        <w:ind w:firstLine="720"/>
        <w:jc w:val="both"/>
        <w:rPr>
          <w:rFonts w:ascii="Garamond" w:hAnsi="Garamond"/>
        </w:rPr>
      </w:pPr>
      <w:r w:rsidRPr="00E96355">
        <w:rPr>
          <w:rFonts w:ascii="Garamond" w:hAnsi="Garamond"/>
        </w:rPr>
        <w:t xml:space="preserve"> Russell admits that </w:t>
      </w:r>
      <w:r w:rsidR="000A01C4" w:rsidRPr="00E96355">
        <w:rPr>
          <w:rFonts w:ascii="Garamond" w:hAnsi="Garamond"/>
        </w:rPr>
        <w:t>this</w:t>
      </w:r>
      <w:r w:rsidRPr="00E96355">
        <w:rPr>
          <w:rFonts w:ascii="Garamond" w:hAnsi="Garamond"/>
        </w:rPr>
        <w:t xml:space="preserve"> </w:t>
      </w:r>
      <w:r w:rsidR="000F5B57" w:rsidRPr="00E96355">
        <w:rPr>
          <w:rFonts w:ascii="Garamond" w:hAnsi="Garamond"/>
        </w:rPr>
        <w:t>move</w:t>
      </w:r>
      <w:r w:rsidR="000A01C4" w:rsidRPr="00E96355">
        <w:rPr>
          <w:rFonts w:ascii="Garamond" w:hAnsi="Garamond"/>
        </w:rPr>
        <w:t xml:space="preserve"> does</w:t>
      </w:r>
      <w:r w:rsidRPr="00E96355">
        <w:rPr>
          <w:rFonts w:ascii="Garamond" w:hAnsi="Garamond"/>
        </w:rPr>
        <w:t xml:space="preserve"> not offer an easy answer to </w:t>
      </w:r>
      <w:r w:rsidR="000F5B57" w:rsidRPr="00E96355">
        <w:rPr>
          <w:rFonts w:ascii="Garamond" w:hAnsi="Garamond"/>
        </w:rPr>
        <w:t>skepticism</w:t>
      </w:r>
      <w:r w:rsidR="001E594B" w:rsidRPr="00E96355">
        <w:rPr>
          <w:rFonts w:ascii="Garamond" w:hAnsi="Garamond"/>
        </w:rPr>
        <w:t xml:space="preserve"> internal to our moral system</w:t>
      </w:r>
      <w:r w:rsidRPr="00E96355">
        <w:rPr>
          <w:rFonts w:ascii="Garamond" w:hAnsi="Garamond"/>
        </w:rPr>
        <w:t xml:space="preserve">. </w:t>
      </w:r>
      <w:r w:rsidR="000F5B57" w:rsidRPr="00E96355">
        <w:rPr>
          <w:rFonts w:ascii="Garamond" w:hAnsi="Garamond"/>
        </w:rPr>
        <w:t>But type-naturalism</w:t>
      </w:r>
      <w:r w:rsidRPr="00E96355">
        <w:rPr>
          <w:rFonts w:ascii="Garamond" w:hAnsi="Garamond"/>
        </w:rPr>
        <w:t xml:space="preserve"> does allow one to ward off a kind of rationalist skepticism. For if we have an innate proneness to such attitudes, we can deny that we require some external rational justification for them</w:t>
      </w:r>
      <w:r w:rsidR="000F5B57" w:rsidRPr="00E96355">
        <w:rPr>
          <w:rFonts w:ascii="Garamond" w:hAnsi="Garamond"/>
        </w:rPr>
        <w:t xml:space="preserve">, and </w:t>
      </w:r>
      <w:r w:rsidR="00DB750D">
        <w:rPr>
          <w:rFonts w:ascii="Garamond" w:hAnsi="Garamond"/>
        </w:rPr>
        <w:t xml:space="preserve">so </w:t>
      </w:r>
      <w:r w:rsidRPr="00E96355">
        <w:rPr>
          <w:rFonts w:ascii="Garamond" w:hAnsi="Garamond"/>
        </w:rPr>
        <w:t>for our practices of responsibility.</w:t>
      </w:r>
    </w:p>
    <w:p w14:paraId="475F471B" w14:textId="3705BC9C" w:rsidR="002218AD" w:rsidRPr="00E96355" w:rsidRDefault="00E30BF7" w:rsidP="00E96355">
      <w:pPr>
        <w:ind w:firstLine="720"/>
        <w:jc w:val="both"/>
        <w:rPr>
          <w:rFonts w:ascii="Garamond" w:hAnsi="Garamond"/>
        </w:rPr>
      </w:pPr>
      <w:r w:rsidRPr="00E96355">
        <w:rPr>
          <w:rFonts w:ascii="Garamond" w:hAnsi="Garamond"/>
        </w:rPr>
        <w:t>To get a grip on why this response is compelling,</w:t>
      </w:r>
      <w:r w:rsidR="001E68C8" w:rsidRPr="00E96355">
        <w:rPr>
          <w:rFonts w:ascii="Garamond" w:hAnsi="Garamond"/>
        </w:rPr>
        <w:t xml:space="preserve"> let’s consider Russell</w:t>
      </w:r>
      <w:r w:rsidRPr="00E96355">
        <w:rPr>
          <w:rFonts w:ascii="Garamond" w:hAnsi="Garamond"/>
        </w:rPr>
        <w:t>’s criticisms (2017, chap. 6) of</w:t>
      </w:r>
      <w:r w:rsidR="001E68C8" w:rsidRPr="00E96355">
        <w:rPr>
          <w:rFonts w:ascii="Garamond" w:hAnsi="Garamond"/>
        </w:rPr>
        <w:t xml:space="preserve"> </w:t>
      </w:r>
      <w:r w:rsidRPr="00E96355">
        <w:rPr>
          <w:rFonts w:ascii="Garamond" w:hAnsi="Garamond"/>
        </w:rPr>
        <w:t xml:space="preserve">R. Jay </w:t>
      </w:r>
      <w:r w:rsidR="001E68C8" w:rsidRPr="00E96355">
        <w:rPr>
          <w:rFonts w:ascii="Garamond" w:hAnsi="Garamond"/>
        </w:rPr>
        <w:t>Wallace’s</w:t>
      </w:r>
      <w:r w:rsidRPr="00E96355">
        <w:rPr>
          <w:rFonts w:ascii="Garamond" w:hAnsi="Garamond"/>
        </w:rPr>
        <w:t xml:space="preserve"> (1994)</w:t>
      </w:r>
      <w:r w:rsidR="001E68C8" w:rsidRPr="00E96355">
        <w:rPr>
          <w:rFonts w:ascii="Garamond" w:hAnsi="Garamond"/>
        </w:rPr>
        <w:t xml:space="preserve"> amendments to Strawson. </w:t>
      </w:r>
      <w:r w:rsidRPr="00E96355">
        <w:rPr>
          <w:rFonts w:ascii="Garamond" w:hAnsi="Garamond"/>
        </w:rPr>
        <w:t>Wallace</w:t>
      </w:r>
      <w:r w:rsidR="001E68C8" w:rsidRPr="00E96355">
        <w:rPr>
          <w:rFonts w:ascii="Garamond" w:hAnsi="Garamond"/>
        </w:rPr>
        <w:t xml:space="preserve"> </w:t>
      </w:r>
      <w:r w:rsidRPr="00E96355">
        <w:rPr>
          <w:rFonts w:ascii="Garamond" w:hAnsi="Garamond"/>
        </w:rPr>
        <w:t>restricts</w:t>
      </w:r>
      <w:r w:rsidR="001E68C8" w:rsidRPr="00E96355">
        <w:rPr>
          <w:rFonts w:ascii="Garamond" w:hAnsi="Garamond"/>
        </w:rPr>
        <w:t xml:space="preserve"> the</w:t>
      </w:r>
      <w:r w:rsidR="001E594B" w:rsidRPr="00E96355">
        <w:rPr>
          <w:rFonts w:ascii="Garamond" w:hAnsi="Garamond"/>
        </w:rPr>
        <w:t xml:space="preserve"> </w:t>
      </w:r>
      <w:r w:rsidR="001E68C8" w:rsidRPr="00E96355">
        <w:rPr>
          <w:rFonts w:ascii="Garamond" w:hAnsi="Garamond"/>
        </w:rPr>
        <w:t>Strawsonian strategy to the moral emotions tied to deontic morality</w:t>
      </w:r>
      <w:r w:rsidRPr="00E96355">
        <w:rPr>
          <w:rFonts w:ascii="Garamond" w:hAnsi="Garamond"/>
        </w:rPr>
        <w:t>. So,</w:t>
      </w:r>
      <w:r w:rsidR="001E68C8" w:rsidRPr="00E96355">
        <w:rPr>
          <w:rFonts w:ascii="Garamond" w:hAnsi="Garamond"/>
        </w:rPr>
        <w:t xml:space="preserve"> Wallace den</w:t>
      </w:r>
      <w:r w:rsidRPr="00E96355">
        <w:rPr>
          <w:rFonts w:ascii="Garamond" w:hAnsi="Garamond"/>
        </w:rPr>
        <w:t>ies</w:t>
      </w:r>
      <w:r w:rsidR="001E68C8" w:rsidRPr="00E96355">
        <w:rPr>
          <w:rFonts w:ascii="Garamond" w:hAnsi="Garamond"/>
        </w:rPr>
        <w:t xml:space="preserve"> that there are positive reactive attitude</w:t>
      </w:r>
      <w:r w:rsidR="00B1462B" w:rsidRPr="00E96355">
        <w:rPr>
          <w:rFonts w:ascii="Garamond" w:hAnsi="Garamond"/>
        </w:rPr>
        <w:t>s</w:t>
      </w:r>
      <w:r w:rsidR="001E68C8" w:rsidRPr="00E96355">
        <w:rPr>
          <w:rFonts w:ascii="Garamond" w:hAnsi="Garamond"/>
        </w:rPr>
        <w:t xml:space="preserve"> (such as gratitude). He moreover </w:t>
      </w:r>
      <w:r w:rsidR="0086666C">
        <w:rPr>
          <w:rFonts w:ascii="Garamond" w:hAnsi="Garamond"/>
        </w:rPr>
        <w:t>evaluation of</w:t>
      </w:r>
      <w:r w:rsidR="001E68C8" w:rsidRPr="00E96355">
        <w:rPr>
          <w:rFonts w:ascii="Garamond" w:hAnsi="Garamond"/>
        </w:rPr>
        <w:t xml:space="preserve"> character (</w:t>
      </w:r>
      <w:r w:rsidR="0086666C">
        <w:rPr>
          <w:rFonts w:ascii="Garamond" w:hAnsi="Garamond"/>
        </w:rPr>
        <w:t>and so</w:t>
      </w:r>
      <w:r w:rsidR="001E68C8" w:rsidRPr="00E96355">
        <w:rPr>
          <w:rFonts w:ascii="Garamond" w:hAnsi="Garamond"/>
        </w:rPr>
        <w:t xml:space="preserve"> admiration) </w:t>
      </w:r>
      <w:r w:rsidRPr="00E96355">
        <w:rPr>
          <w:rFonts w:ascii="Garamond" w:hAnsi="Garamond"/>
        </w:rPr>
        <w:t>from</w:t>
      </w:r>
      <w:r w:rsidR="001E68C8" w:rsidRPr="00E96355">
        <w:rPr>
          <w:rFonts w:ascii="Garamond" w:hAnsi="Garamond"/>
        </w:rPr>
        <w:t xml:space="preserve"> our moral responsibility practices.</w:t>
      </w:r>
      <w:r w:rsidR="002218AD" w:rsidRPr="00E96355">
        <w:rPr>
          <w:rFonts w:ascii="Garamond" w:hAnsi="Garamond"/>
        </w:rPr>
        <w:t xml:space="preserve">  For Wallace, moral responsibility is a matter of moral expectations and the emotions which are reactions to a failure to meet them, e.g., resentment. </w:t>
      </w:r>
    </w:p>
    <w:p w14:paraId="4B23690C" w14:textId="3368B371" w:rsidR="00E96355" w:rsidRPr="00E96355" w:rsidRDefault="001E68C8" w:rsidP="00E96355">
      <w:pPr>
        <w:ind w:firstLine="720"/>
        <w:jc w:val="both"/>
        <w:rPr>
          <w:rFonts w:ascii="Garamond" w:hAnsi="Garamond"/>
        </w:rPr>
      </w:pPr>
      <w:r w:rsidRPr="00E96355">
        <w:rPr>
          <w:rFonts w:ascii="Garamond" w:hAnsi="Garamond"/>
        </w:rPr>
        <w:t xml:space="preserve"> </w:t>
      </w:r>
      <w:r w:rsidR="00E30BF7" w:rsidRPr="00E96355">
        <w:rPr>
          <w:rFonts w:ascii="Garamond" w:hAnsi="Garamond"/>
        </w:rPr>
        <w:t xml:space="preserve">Russell argues that </w:t>
      </w:r>
      <w:r w:rsidRPr="00E96355">
        <w:rPr>
          <w:rFonts w:ascii="Garamond" w:hAnsi="Garamond"/>
        </w:rPr>
        <w:t xml:space="preserve">Wallace’s construal of moral responsibility is </w:t>
      </w:r>
      <w:r w:rsidR="002218AD" w:rsidRPr="00E96355">
        <w:rPr>
          <w:rFonts w:ascii="Garamond" w:hAnsi="Garamond"/>
        </w:rPr>
        <w:t xml:space="preserve">parochial and suggests that this is highly </w:t>
      </w:r>
      <w:r w:rsidRPr="00E96355">
        <w:rPr>
          <w:rFonts w:ascii="Garamond" w:hAnsi="Garamond"/>
        </w:rPr>
        <w:t xml:space="preserve">problematic. </w:t>
      </w:r>
      <w:r w:rsidR="00E96355" w:rsidRPr="00E96355">
        <w:rPr>
          <w:rFonts w:ascii="Garamond" w:hAnsi="Garamond"/>
        </w:rPr>
        <w:t xml:space="preserve">For one, by only focusing on negative reactive attitudes, he misses </w:t>
      </w:r>
      <w:r w:rsidR="00DB750D">
        <w:rPr>
          <w:rFonts w:ascii="Garamond" w:hAnsi="Garamond"/>
        </w:rPr>
        <w:t>t</w:t>
      </w:r>
      <w:r w:rsidR="00E96355" w:rsidRPr="00E96355">
        <w:rPr>
          <w:rFonts w:ascii="Garamond" w:hAnsi="Garamond"/>
        </w:rPr>
        <w:t xml:space="preserve">he constructive role praise and admiration play in supporting worthy actions and character (2017: 104) </w:t>
      </w:r>
      <w:r w:rsidRPr="00E96355">
        <w:rPr>
          <w:rFonts w:ascii="Garamond" w:hAnsi="Garamond"/>
        </w:rPr>
        <w:t xml:space="preserve">Wallace’s view </w:t>
      </w:r>
      <w:r w:rsidR="00E96355" w:rsidRPr="00E96355">
        <w:rPr>
          <w:rFonts w:ascii="Garamond" w:hAnsi="Garamond"/>
        </w:rPr>
        <w:t xml:space="preserve">moreover </w:t>
      </w:r>
      <w:r w:rsidRPr="00E96355">
        <w:rPr>
          <w:rFonts w:ascii="Garamond" w:hAnsi="Garamond"/>
        </w:rPr>
        <w:t xml:space="preserve">seems to entail that moral systems which lack deontic moral notions lack a sense of morally responsible agency. </w:t>
      </w:r>
      <w:r w:rsidR="005E7F31" w:rsidRPr="00E96355">
        <w:rPr>
          <w:rFonts w:ascii="Garamond" w:hAnsi="Garamond"/>
        </w:rPr>
        <w:t xml:space="preserve">But this can’t be right. </w:t>
      </w:r>
      <w:r w:rsidRPr="00E96355">
        <w:rPr>
          <w:rFonts w:ascii="Garamond" w:hAnsi="Garamond"/>
        </w:rPr>
        <w:t>Consider, for instance, a set of moral responsibly practices focused around shame</w:t>
      </w:r>
      <w:r w:rsidR="00DB750D">
        <w:rPr>
          <w:rFonts w:ascii="Garamond" w:hAnsi="Garamond"/>
        </w:rPr>
        <w:t xml:space="preserve"> and character</w:t>
      </w:r>
      <w:r w:rsidR="00E96355" w:rsidRPr="00E96355">
        <w:rPr>
          <w:rFonts w:ascii="Garamond" w:hAnsi="Garamond"/>
        </w:rPr>
        <w:t>—perhaps as in ancient Greek ethical though</w:t>
      </w:r>
      <w:r w:rsidR="004D6269">
        <w:rPr>
          <w:rFonts w:ascii="Garamond" w:hAnsi="Garamond"/>
        </w:rPr>
        <w:t>t</w:t>
      </w:r>
      <w:r w:rsidR="00E96355" w:rsidRPr="00E96355">
        <w:rPr>
          <w:rFonts w:ascii="Garamond" w:hAnsi="Garamond"/>
        </w:rPr>
        <w:t>—</w:t>
      </w:r>
      <w:r w:rsidRPr="00E96355">
        <w:rPr>
          <w:rFonts w:ascii="Garamond" w:hAnsi="Garamond"/>
        </w:rPr>
        <w:t xml:space="preserve"> as opposed to guilt</w:t>
      </w:r>
      <w:r w:rsidR="00DB750D">
        <w:rPr>
          <w:rFonts w:ascii="Garamond" w:hAnsi="Garamond"/>
        </w:rPr>
        <w:t xml:space="preserve"> and action</w:t>
      </w:r>
      <w:r w:rsidR="00F06A07" w:rsidRPr="00E96355">
        <w:rPr>
          <w:rFonts w:ascii="Garamond" w:hAnsi="Garamond"/>
        </w:rPr>
        <w:t xml:space="preserve"> </w:t>
      </w:r>
      <w:r w:rsidRPr="00E96355">
        <w:rPr>
          <w:rFonts w:ascii="Garamond" w:hAnsi="Garamond"/>
        </w:rPr>
        <w:t>(</w:t>
      </w:r>
      <w:r w:rsidR="005E7F31" w:rsidRPr="00E96355">
        <w:rPr>
          <w:rFonts w:ascii="Garamond" w:hAnsi="Garamond"/>
        </w:rPr>
        <w:t xml:space="preserve">2017: </w:t>
      </w:r>
      <w:r w:rsidRPr="00E96355">
        <w:rPr>
          <w:rFonts w:ascii="Garamond" w:hAnsi="Garamond"/>
        </w:rPr>
        <w:t>105-106).</w:t>
      </w:r>
      <w:r w:rsidR="002218AD" w:rsidRPr="00E96355">
        <w:rPr>
          <w:rFonts w:ascii="Garamond" w:hAnsi="Garamond"/>
        </w:rPr>
        <w:t xml:space="preserve"> </w:t>
      </w:r>
    </w:p>
    <w:p w14:paraId="32683E4C" w14:textId="57A012BE" w:rsidR="00742232" w:rsidRPr="00E96355" w:rsidRDefault="00E96355" w:rsidP="00E96355">
      <w:pPr>
        <w:ind w:firstLine="720"/>
        <w:jc w:val="both"/>
        <w:rPr>
          <w:rFonts w:ascii="Garamond" w:hAnsi="Garamond"/>
        </w:rPr>
      </w:pPr>
      <w:r w:rsidRPr="00E96355">
        <w:rPr>
          <w:rFonts w:ascii="Garamond" w:hAnsi="Garamond"/>
        </w:rPr>
        <w:t xml:space="preserve">Most importantly, </w:t>
      </w:r>
      <w:r w:rsidR="004C725E">
        <w:rPr>
          <w:rFonts w:ascii="Garamond" w:hAnsi="Garamond"/>
        </w:rPr>
        <w:t>going</w:t>
      </w:r>
      <w:r w:rsidR="002218AD" w:rsidRPr="00E96355">
        <w:rPr>
          <w:rFonts w:ascii="Garamond" w:hAnsi="Garamond"/>
        </w:rPr>
        <w:t xml:space="preserve"> </w:t>
      </w:r>
      <w:r w:rsidR="00E30BF7" w:rsidRPr="00E96355">
        <w:rPr>
          <w:rFonts w:ascii="Garamond" w:hAnsi="Garamond"/>
        </w:rPr>
        <w:t>narrowly deontic</w:t>
      </w:r>
      <w:r w:rsidR="001E68C8" w:rsidRPr="00E96355">
        <w:rPr>
          <w:rFonts w:ascii="Garamond" w:hAnsi="Garamond"/>
        </w:rPr>
        <w:t xml:space="preserve"> robs the Strawsonian</w:t>
      </w:r>
      <w:r w:rsidR="004C725E">
        <w:rPr>
          <w:rFonts w:ascii="Garamond" w:hAnsi="Garamond"/>
        </w:rPr>
        <w:t xml:space="preserve"> of</w:t>
      </w:r>
      <w:r w:rsidR="001E68C8" w:rsidRPr="00E96355">
        <w:rPr>
          <w:rFonts w:ascii="Garamond" w:hAnsi="Garamond"/>
        </w:rPr>
        <w:t xml:space="preserve"> </w:t>
      </w:r>
      <w:r w:rsidRPr="00E96355">
        <w:rPr>
          <w:rFonts w:ascii="Garamond" w:hAnsi="Garamond"/>
        </w:rPr>
        <w:t>the</w:t>
      </w:r>
      <w:r w:rsidR="001E68C8" w:rsidRPr="00E96355">
        <w:rPr>
          <w:rFonts w:ascii="Garamond" w:hAnsi="Garamond"/>
        </w:rPr>
        <w:t xml:space="preserve"> type-naturalist line of reasoning</w:t>
      </w:r>
      <w:r w:rsidRPr="00E96355">
        <w:rPr>
          <w:rFonts w:ascii="Garamond" w:hAnsi="Garamond"/>
        </w:rPr>
        <w:t xml:space="preserve">. </w:t>
      </w:r>
      <w:r w:rsidR="002218AD" w:rsidRPr="00E96355">
        <w:rPr>
          <w:rFonts w:ascii="Garamond" w:hAnsi="Garamond"/>
        </w:rPr>
        <w:t>I</w:t>
      </w:r>
      <w:r w:rsidR="001E68C8" w:rsidRPr="00E96355">
        <w:rPr>
          <w:rFonts w:ascii="Garamond" w:hAnsi="Garamond"/>
        </w:rPr>
        <w:t>f Wallace is right</w:t>
      </w:r>
      <w:r w:rsidRPr="00E96355">
        <w:rPr>
          <w:rFonts w:ascii="Garamond" w:hAnsi="Garamond"/>
        </w:rPr>
        <w:t xml:space="preserve"> that moral responsibility is constituted by the moral emotions tied to deontic morality, and if there are systems of ethical thought which lack these features, then it seems like there is no set of reactive attitudes to which all persons, universally, are liable. No common set of reactive attitudes serves as </w:t>
      </w:r>
      <w:r>
        <w:rPr>
          <w:rFonts w:ascii="Garamond" w:hAnsi="Garamond"/>
          <w:color w:val="000000"/>
          <w:shd w:val="clear" w:color="auto" w:fill="FFFFFF"/>
        </w:rPr>
        <w:t>“</w:t>
      </w:r>
      <w:r w:rsidRPr="00E96355">
        <w:rPr>
          <w:rFonts w:ascii="Garamond" w:hAnsi="Garamond"/>
          <w:color w:val="000000"/>
          <w:shd w:val="clear" w:color="auto" w:fill="FFFFFF"/>
        </w:rPr>
        <w:t>a natural foundation for all recognizably human forms of ethical life</w:t>
      </w:r>
      <w:r w:rsidRPr="00E96355">
        <w:rPr>
          <w:rFonts w:ascii="Garamond" w:hAnsi="Garamond"/>
        </w:rPr>
        <w:t>” (</w:t>
      </w:r>
      <w:r w:rsidR="004C725E">
        <w:rPr>
          <w:rFonts w:ascii="Garamond" w:hAnsi="Garamond"/>
        </w:rPr>
        <w:t xml:space="preserve">Russell </w:t>
      </w:r>
      <w:r w:rsidRPr="00E96355">
        <w:rPr>
          <w:rFonts w:ascii="Garamond" w:hAnsi="Garamond"/>
        </w:rPr>
        <w:t>2017: 105)</w:t>
      </w:r>
      <w:r>
        <w:rPr>
          <w:rFonts w:ascii="Garamond" w:hAnsi="Garamond"/>
        </w:rPr>
        <w:t>. Such a natural and universal foundation is needed. Why? “C</w:t>
      </w:r>
      <w:r w:rsidRPr="00E96355">
        <w:rPr>
          <w:rFonts w:ascii="Garamond" w:hAnsi="Garamond"/>
        </w:rPr>
        <w:t>onfrontations with other cultures and forms of ethical life will place us in the position of needing external rational justification for the entire framework of moral responsibility so conceived.</w:t>
      </w:r>
      <w:r>
        <w:rPr>
          <w:rFonts w:ascii="Garamond" w:hAnsi="Garamond"/>
        </w:rPr>
        <w:t xml:space="preserve">” (2017: 105). Skepticism </w:t>
      </w:r>
      <w:r w:rsidR="00DB750D">
        <w:rPr>
          <w:rFonts w:ascii="Garamond" w:hAnsi="Garamond"/>
        </w:rPr>
        <w:t xml:space="preserve">thus </w:t>
      </w:r>
      <w:r>
        <w:rPr>
          <w:rFonts w:ascii="Garamond" w:hAnsi="Garamond"/>
        </w:rPr>
        <w:t>opens up at the type-level. We can be asked to justify whole classes of attitudes</w:t>
      </w:r>
      <w:r w:rsidR="004C725E">
        <w:rPr>
          <w:rFonts w:ascii="Garamond" w:hAnsi="Garamond"/>
        </w:rPr>
        <w:t>—the one’s which constitute our parochial conception of moral responsibility—</w:t>
      </w:r>
      <w:r>
        <w:rPr>
          <w:rFonts w:ascii="Garamond" w:hAnsi="Garamond"/>
        </w:rPr>
        <w:t xml:space="preserve"> rather than specific instances of them.</w:t>
      </w:r>
      <w:r w:rsidR="004C725E">
        <w:rPr>
          <w:rFonts w:ascii="Garamond" w:hAnsi="Garamond"/>
        </w:rPr>
        <w:t xml:space="preserve"> </w:t>
      </w:r>
    </w:p>
    <w:p w14:paraId="514A5F6E" w14:textId="6960B637" w:rsidR="00F513BE" w:rsidRPr="00E96355" w:rsidRDefault="00E30BF7" w:rsidP="00E96355">
      <w:pPr>
        <w:ind w:firstLine="720"/>
        <w:jc w:val="both"/>
        <w:rPr>
          <w:rFonts w:ascii="Garamond" w:hAnsi="Garamond"/>
        </w:rPr>
      </w:pPr>
      <w:r w:rsidRPr="00E96355">
        <w:rPr>
          <w:rFonts w:ascii="Garamond" w:hAnsi="Garamond"/>
        </w:rPr>
        <w:t>So, what kind of type-naturalism should we endorse?</w:t>
      </w:r>
      <w:r w:rsidR="00742232" w:rsidRPr="00E96355">
        <w:rPr>
          <w:rFonts w:ascii="Garamond" w:hAnsi="Garamond"/>
        </w:rPr>
        <w:t xml:space="preserve"> Russell offers the following view. First, we should deny that all moral responsibility systems employ narrow deontic notions like obligation</w:t>
      </w:r>
      <w:r w:rsidR="00BF34BC" w:rsidRPr="00E96355">
        <w:rPr>
          <w:rFonts w:ascii="Garamond" w:hAnsi="Garamond"/>
        </w:rPr>
        <w:t xml:space="preserve">. </w:t>
      </w:r>
      <w:r w:rsidR="00742232" w:rsidRPr="00E96355">
        <w:rPr>
          <w:rFonts w:ascii="Garamond" w:hAnsi="Garamond"/>
        </w:rPr>
        <w:lastRenderedPageBreak/>
        <w:t xml:space="preserve">Instead, we should adopt the view that the pertinent moral emotions at play in responsibility systems are </w:t>
      </w:r>
      <w:r w:rsidR="00742232" w:rsidRPr="00E96355">
        <w:rPr>
          <w:rFonts w:ascii="Garamond" w:hAnsi="Garamond"/>
          <w:i/>
        </w:rPr>
        <w:t>ethical</w:t>
      </w:r>
      <w:r w:rsidR="00742232" w:rsidRPr="00E96355">
        <w:rPr>
          <w:rFonts w:ascii="Garamond" w:hAnsi="Garamond"/>
        </w:rPr>
        <w:t xml:space="preserve"> reactive attitudes. These are “emotional responses to the weight and value given by an agent or person to ethical considerations widely conceived”</w:t>
      </w:r>
      <w:r w:rsidR="003D23FE" w:rsidRPr="00E96355">
        <w:rPr>
          <w:rFonts w:ascii="Garamond" w:hAnsi="Garamond"/>
        </w:rPr>
        <w:t xml:space="preserve">, involving “thick” language terms like “being creepy” or a “cad” </w:t>
      </w:r>
      <w:r w:rsidR="00742232" w:rsidRPr="00E96355">
        <w:rPr>
          <w:rFonts w:ascii="Garamond" w:hAnsi="Garamond"/>
        </w:rPr>
        <w:t>(</w:t>
      </w:r>
      <w:r w:rsidR="00EE45AA" w:rsidRPr="00E96355">
        <w:rPr>
          <w:rFonts w:ascii="Garamond" w:hAnsi="Garamond"/>
        </w:rPr>
        <w:t xml:space="preserve">2017: </w:t>
      </w:r>
      <w:r w:rsidR="00742232" w:rsidRPr="00E96355">
        <w:rPr>
          <w:rFonts w:ascii="Garamond" w:hAnsi="Garamond"/>
        </w:rPr>
        <w:t>109</w:t>
      </w:r>
      <w:r w:rsidR="00895BD2" w:rsidRPr="00E96355">
        <w:rPr>
          <w:rFonts w:ascii="Garamond" w:hAnsi="Garamond"/>
        </w:rPr>
        <w:t>; cf. Williams 1985: 129-130</w:t>
      </w:r>
      <w:r w:rsidR="00742232" w:rsidRPr="00E96355">
        <w:rPr>
          <w:rFonts w:ascii="Garamond" w:hAnsi="Garamond"/>
        </w:rPr>
        <w:t>).</w:t>
      </w:r>
      <w:r w:rsidR="00DB750D" w:rsidRPr="00DB750D">
        <w:rPr>
          <w:rFonts w:ascii="Garamond" w:hAnsi="Garamond"/>
        </w:rPr>
        <w:t xml:space="preserve"> </w:t>
      </w:r>
      <w:r w:rsidR="00DB750D" w:rsidRPr="00E96355">
        <w:rPr>
          <w:rFonts w:ascii="Garamond" w:hAnsi="Garamond"/>
        </w:rPr>
        <w:t>This set of attitudes is wide enough to accommodate gratitude, admiration, shame, and so on.</w:t>
      </w:r>
      <w:r w:rsidR="00742232" w:rsidRPr="00E96355">
        <w:rPr>
          <w:rFonts w:ascii="Garamond" w:hAnsi="Garamond"/>
        </w:rPr>
        <w:t xml:space="preserve"> </w:t>
      </w:r>
      <w:r w:rsidR="003D23FE" w:rsidRPr="00E96355">
        <w:rPr>
          <w:rFonts w:ascii="Garamond" w:hAnsi="Garamond"/>
        </w:rPr>
        <w:t>Russell claims that these responses</w:t>
      </w:r>
      <w:r w:rsidR="00CB4437" w:rsidRPr="00E96355">
        <w:rPr>
          <w:rFonts w:ascii="Garamond" w:hAnsi="Garamond"/>
        </w:rPr>
        <w:t xml:space="preserve"> are </w:t>
      </w:r>
      <w:r w:rsidR="00206242" w:rsidRPr="00E96355">
        <w:rPr>
          <w:rFonts w:ascii="Garamond" w:hAnsi="Garamond"/>
        </w:rPr>
        <w:t xml:space="preserve">“recognizably contiguous with our own conception of moral responsibility.” (2017: 112). </w:t>
      </w:r>
      <w:r w:rsidR="00F513BE" w:rsidRPr="00E96355">
        <w:rPr>
          <w:rFonts w:ascii="Garamond" w:hAnsi="Garamond"/>
        </w:rPr>
        <w:t xml:space="preserve">Even if excuses and exemptions </w:t>
      </w:r>
      <w:r w:rsidR="00DB750D">
        <w:rPr>
          <w:rFonts w:ascii="Garamond" w:hAnsi="Garamond"/>
        </w:rPr>
        <w:t>from</w:t>
      </w:r>
      <w:r w:rsidR="00F513BE" w:rsidRPr="00E96355">
        <w:rPr>
          <w:rFonts w:ascii="Garamond" w:hAnsi="Garamond"/>
        </w:rPr>
        <w:t xml:space="preserve"> moral responsibility </w:t>
      </w:r>
      <w:r w:rsidR="00F513BE" w:rsidRPr="00E96355">
        <w:rPr>
          <w:rFonts w:ascii="Garamond" w:hAnsi="Garamond"/>
          <w:i/>
        </w:rPr>
        <w:t xml:space="preserve">narrowly </w:t>
      </w:r>
      <w:r w:rsidR="00F513BE" w:rsidRPr="00E96355">
        <w:rPr>
          <w:rFonts w:ascii="Garamond" w:hAnsi="Garamond"/>
        </w:rPr>
        <w:t>construed</w:t>
      </w:r>
      <w:r w:rsidR="00F513BE" w:rsidRPr="00E96355">
        <w:rPr>
          <w:rFonts w:ascii="Garamond" w:hAnsi="Garamond"/>
          <w:i/>
        </w:rPr>
        <w:t xml:space="preserve"> </w:t>
      </w:r>
      <w:r w:rsidR="00F513BE" w:rsidRPr="00E96355">
        <w:rPr>
          <w:rFonts w:ascii="Garamond" w:hAnsi="Garamond"/>
        </w:rPr>
        <w:t>might generalize in each token instance given</w:t>
      </w:r>
      <w:r w:rsidR="00DB750D">
        <w:rPr>
          <w:rFonts w:ascii="Garamond" w:hAnsi="Garamond"/>
        </w:rPr>
        <w:t xml:space="preserve"> determinism</w:t>
      </w:r>
      <w:r w:rsidR="003D23FE" w:rsidRPr="00E96355">
        <w:rPr>
          <w:rFonts w:ascii="Garamond" w:hAnsi="Garamond"/>
        </w:rPr>
        <w:t xml:space="preserve">, </w:t>
      </w:r>
      <w:r w:rsidR="00F513BE" w:rsidRPr="00E96355">
        <w:rPr>
          <w:rFonts w:ascii="Garamond" w:hAnsi="Garamond"/>
        </w:rPr>
        <w:t xml:space="preserve">this would not mean we would not have </w:t>
      </w:r>
      <w:r w:rsidR="00DB750D">
        <w:rPr>
          <w:rFonts w:ascii="Garamond" w:hAnsi="Garamond"/>
        </w:rPr>
        <w:t>a</w:t>
      </w:r>
      <w:r w:rsidR="00F513BE" w:rsidRPr="00E96355">
        <w:rPr>
          <w:rFonts w:ascii="Garamond" w:hAnsi="Garamond"/>
        </w:rPr>
        <w:t xml:space="preserve"> propensity to</w:t>
      </w:r>
      <w:r w:rsidR="00DB750D">
        <w:rPr>
          <w:rFonts w:ascii="Garamond" w:hAnsi="Garamond"/>
        </w:rPr>
        <w:t>wards</w:t>
      </w:r>
      <w:r w:rsidR="00F513BE" w:rsidRPr="00E96355">
        <w:rPr>
          <w:rFonts w:ascii="Garamond" w:hAnsi="Garamond"/>
        </w:rPr>
        <w:t xml:space="preserve"> ethical reactive attitudes</w:t>
      </w:r>
      <w:r w:rsidR="00DB750D">
        <w:rPr>
          <w:rFonts w:ascii="Garamond" w:hAnsi="Garamond"/>
        </w:rPr>
        <w:t xml:space="preserve">, and </w:t>
      </w:r>
      <w:r w:rsidR="003D23FE" w:rsidRPr="00E96355">
        <w:rPr>
          <w:rFonts w:ascii="Garamond" w:hAnsi="Garamond"/>
        </w:rPr>
        <w:t>so</w:t>
      </w:r>
      <w:r w:rsidR="00DB750D">
        <w:rPr>
          <w:rFonts w:ascii="Garamond" w:hAnsi="Garamond"/>
        </w:rPr>
        <w:t xml:space="preserve"> to</w:t>
      </w:r>
      <w:r w:rsidR="003D23FE" w:rsidRPr="00E96355">
        <w:rPr>
          <w:rFonts w:ascii="Garamond" w:hAnsi="Garamond"/>
        </w:rPr>
        <w:t xml:space="preserve"> responsibility broadly conceived</w:t>
      </w:r>
      <w:r w:rsidR="00F513BE" w:rsidRPr="00E96355">
        <w:rPr>
          <w:rFonts w:ascii="Garamond" w:hAnsi="Garamond"/>
        </w:rPr>
        <w:t xml:space="preserve">. We would remain, in spite of this token disengagement, “committed to ethical reactive attitudes at the type level.” (2017: 115).  </w:t>
      </w:r>
    </w:p>
    <w:p w14:paraId="48403D5C" w14:textId="1203C694" w:rsidR="00F820BE" w:rsidRPr="00E96355" w:rsidRDefault="000E1DB4" w:rsidP="00F513BE">
      <w:pPr>
        <w:ind w:firstLine="720"/>
        <w:jc w:val="both"/>
        <w:rPr>
          <w:rFonts w:ascii="Garamond" w:hAnsi="Garamond"/>
        </w:rPr>
      </w:pPr>
      <w:r w:rsidRPr="00E96355">
        <w:rPr>
          <w:rFonts w:ascii="Garamond" w:hAnsi="Garamond"/>
        </w:rPr>
        <w:t>So</w:t>
      </w:r>
      <w:r w:rsidR="00F513BE" w:rsidRPr="00E96355">
        <w:rPr>
          <w:rFonts w:ascii="Garamond" w:hAnsi="Garamond"/>
        </w:rPr>
        <w:t>, we</w:t>
      </w:r>
      <w:r w:rsidR="00742232" w:rsidRPr="00E96355">
        <w:rPr>
          <w:rFonts w:ascii="Garamond" w:hAnsi="Garamond"/>
        </w:rPr>
        <w:t xml:space="preserve"> shouldn’t tie responsibility judgements to what William</w:t>
      </w:r>
      <w:r w:rsidR="004C30E4" w:rsidRPr="00E96355">
        <w:rPr>
          <w:rFonts w:ascii="Garamond" w:hAnsi="Garamond"/>
        </w:rPr>
        <w:t xml:space="preserve">s (1985) </w:t>
      </w:r>
      <w:r w:rsidR="00742232" w:rsidRPr="00E96355">
        <w:rPr>
          <w:rFonts w:ascii="Garamond" w:hAnsi="Garamond"/>
        </w:rPr>
        <w:t xml:space="preserve">pejoratively called </w:t>
      </w:r>
      <w:r w:rsidR="00742232" w:rsidRPr="00E96355">
        <w:rPr>
          <w:rFonts w:ascii="Garamond" w:hAnsi="Garamond"/>
          <w:i/>
        </w:rPr>
        <w:t>the morality system</w:t>
      </w:r>
      <w:r w:rsidR="00BF34BC" w:rsidRPr="00E96355">
        <w:rPr>
          <w:rFonts w:ascii="Garamond" w:hAnsi="Garamond"/>
        </w:rPr>
        <w:t xml:space="preserve">, whose demands preclude fate and luck. </w:t>
      </w:r>
      <w:r w:rsidR="00F820BE" w:rsidRPr="00E96355">
        <w:rPr>
          <w:rFonts w:ascii="Garamond" w:hAnsi="Garamond"/>
        </w:rPr>
        <w:t>R</w:t>
      </w:r>
      <w:r w:rsidR="00742232" w:rsidRPr="00E96355">
        <w:rPr>
          <w:rFonts w:ascii="Garamond" w:hAnsi="Garamond"/>
        </w:rPr>
        <w:t xml:space="preserve">ather, </w:t>
      </w:r>
      <w:r w:rsidR="00F820BE" w:rsidRPr="00E96355">
        <w:rPr>
          <w:rFonts w:ascii="Garamond" w:hAnsi="Garamond"/>
        </w:rPr>
        <w:t>responsibility should be tied</w:t>
      </w:r>
      <w:r w:rsidR="00742232" w:rsidRPr="00E96355">
        <w:rPr>
          <w:rFonts w:ascii="Garamond" w:hAnsi="Garamond"/>
        </w:rPr>
        <w:t xml:space="preserve"> the wider range of human values by which we might assess agents. </w:t>
      </w:r>
      <w:r w:rsidR="00565D64" w:rsidRPr="00E96355">
        <w:rPr>
          <w:rFonts w:ascii="Garamond" w:hAnsi="Garamond"/>
        </w:rPr>
        <w:t xml:space="preserve">This, in turn, helps us make sense of the strange and disturbing cases where we feel that an agent is both free and responsible </w:t>
      </w:r>
      <w:r w:rsidR="00565D64" w:rsidRPr="00E96355">
        <w:rPr>
          <w:rFonts w:ascii="Garamond" w:hAnsi="Garamond"/>
          <w:i/>
        </w:rPr>
        <w:t xml:space="preserve">and </w:t>
      </w:r>
      <w:r w:rsidR="00565D64" w:rsidRPr="00E96355">
        <w:rPr>
          <w:rFonts w:ascii="Garamond" w:hAnsi="Garamond"/>
        </w:rPr>
        <w:t>subject to fate and luck.</w:t>
      </w:r>
      <w:r w:rsidR="004D6269">
        <w:rPr>
          <w:rStyle w:val="FootnoteReference"/>
          <w:rFonts w:ascii="Garamond" w:hAnsi="Garamond"/>
        </w:rPr>
        <w:footnoteReference w:id="2"/>
      </w:r>
    </w:p>
    <w:p w14:paraId="5D7BEA97" w14:textId="540EC2F0" w:rsidR="00565D64" w:rsidRPr="00E96355" w:rsidRDefault="003E1B77" w:rsidP="00F820BE">
      <w:pPr>
        <w:ind w:firstLine="720"/>
        <w:jc w:val="both"/>
        <w:rPr>
          <w:rFonts w:ascii="Garamond" w:hAnsi="Garamond"/>
        </w:rPr>
      </w:pPr>
      <w:r w:rsidRPr="00E96355">
        <w:rPr>
          <w:rFonts w:ascii="Garamond" w:hAnsi="Garamond"/>
        </w:rPr>
        <w:t xml:space="preserve">Notice that </w:t>
      </w:r>
      <w:r w:rsidR="00F513BE" w:rsidRPr="00E96355">
        <w:rPr>
          <w:rFonts w:ascii="Garamond" w:hAnsi="Garamond"/>
        </w:rPr>
        <w:t>is</w:t>
      </w:r>
      <w:r w:rsidRPr="00E96355">
        <w:rPr>
          <w:rFonts w:ascii="Garamond" w:hAnsi="Garamond"/>
        </w:rPr>
        <w:t xml:space="preserve"> a </w:t>
      </w:r>
      <w:r w:rsidR="006A5E5E" w:rsidRPr="00E96355">
        <w:rPr>
          <w:rFonts w:ascii="Garamond" w:hAnsi="Garamond"/>
        </w:rPr>
        <w:t>local</w:t>
      </w:r>
      <w:r w:rsidRPr="00E96355">
        <w:rPr>
          <w:rFonts w:ascii="Garamond" w:hAnsi="Garamond"/>
        </w:rPr>
        <w:t xml:space="preserve"> form of </w:t>
      </w:r>
      <w:r w:rsidR="00F513BE" w:rsidRPr="00E96355">
        <w:rPr>
          <w:rFonts w:ascii="Garamond" w:hAnsi="Garamond"/>
        </w:rPr>
        <w:t xml:space="preserve">free will </w:t>
      </w:r>
      <w:r w:rsidRPr="00E96355">
        <w:rPr>
          <w:rFonts w:ascii="Garamond" w:hAnsi="Garamond"/>
        </w:rPr>
        <w:t>skepticism</w:t>
      </w:r>
      <w:r w:rsidR="002218AD" w:rsidRPr="00E96355">
        <w:rPr>
          <w:rFonts w:ascii="Garamond" w:hAnsi="Garamond"/>
        </w:rPr>
        <w:t>, skepticism with regards to one sort of freedom which agents might have</w:t>
      </w:r>
      <w:r w:rsidR="00565D64" w:rsidRPr="00E96355">
        <w:rPr>
          <w:rFonts w:ascii="Garamond" w:hAnsi="Garamond"/>
        </w:rPr>
        <w:t xml:space="preserve"> </w:t>
      </w:r>
      <w:r w:rsidRPr="00E96355">
        <w:rPr>
          <w:rFonts w:ascii="Garamond" w:hAnsi="Garamond"/>
        </w:rPr>
        <w:t xml:space="preserve">(cf. 2017: 262-264). </w:t>
      </w:r>
      <w:r w:rsidR="00E25D84" w:rsidRPr="00E96355">
        <w:rPr>
          <w:rFonts w:ascii="Garamond" w:hAnsi="Garamond"/>
        </w:rPr>
        <w:t xml:space="preserve"> And here, we move on to the second component of </w:t>
      </w:r>
      <w:r w:rsidR="000F5B57" w:rsidRPr="00E96355">
        <w:rPr>
          <w:rFonts w:ascii="Garamond" w:hAnsi="Garamond"/>
        </w:rPr>
        <w:t xml:space="preserve">Russell’s </w:t>
      </w:r>
      <w:r w:rsidR="005E7F31" w:rsidRPr="00E96355">
        <w:rPr>
          <w:rFonts w:ascii="Garamond" w:hAnsi="Garamond"/>
        </w:rPr>
        <w:t>critical compatibilism</w:t>
      </w:r>
      <w:r w:rsidR="00A2679C" w:rsidRPr="00E96355">
        <w:rPr>
          <w:rFonts w:ascii="Garamond" w:hAnsi="Garamond"/>
        </w:rPr>
        <w:t xml:space="preserve">. </w:t>
      </w:r>
      <w:r w:rsidRPr="00E96355">
        <w:rPr>
          <w:rFonts w:ascii="Garamond" w:hAnsi="Garamond"/>
        </w:rPr>
        <w:t xml:space="preserve">What the critical compatibilist accepts, like </w:t>
      </w:r>
      <w:r w:rsidR="0038116D" w:rsidRPr="00E96355">
        <w:rPr>
          <w:rFonts w:ascii="Garamond" w:hAnsi="Garamond"/>
        </w:rPr>
        <w:t>the</w:t>
      </w:r>
      <w:r w:rsidR="004C725E">
        <w:rPr>
          <w:rFonts w:ascii="Garamond" w:hAnsi="Garamond"/>
        </w:rPr>
        <w:t xml:space="preserve"> classic</w:t>
      </w:r>
      <w:r w:rsidRPr="00E96355">
        <w:rPr>
          <w:rFonts w:ascii="Garamond" w:hAnsi="Garamond"/>
        </w:rPr>
        <w:t xml:space="preserve"> free will skeptic, is that there are no actions that are free from luck and fate</w:t>
      </w:r>
      <w:r w:rsidR="00206242" w:rsidRPr="00E96355">
        <w:rPr>
          <w:rFonts w:ascii="Garamond" w:hAnsi="Garamond"/>
        </w:rPr>
        <w:t xml:space="preserve">. </w:t>
      </w:r>
      <w:r w:rsidR="0034617F" w:rsidRPr="00E96355">
        <w:rPr>
          <w:rFonts w:ascii="Garamond" w:hAnsi="Garamond"/>
        </w:rPr>
        <w:t xml:space="preserve">Indeed, Russell’s accepts that “fate and luck are infused into the very exercise and operation of our moral capacities as agents” (2017: 259). </w:t>
      </w:r>
      <w:r w:rsidR="006A5E5E" w:rsidRPr="00E96355">
        <w:rPr>
          <w:rFonts w:ascii="Garamond" w:hAnsi="Garamond"/>
        </w:rPr>
        <w:t xml:space="preserve"> </w:t>
      </w:r>
      <w:r w:rsidR="00565D64" w:rsidRPr="00E96355">
        <w:rPr>
          <w:rFonts w:ascii="Garamond" w:hAnsi="Garamond"/>
        </w:rPr>
        <w:t>We lack</w:t>
      </w:r>
      <w:r w:rsidR="006A5E5E" w:rsidRPr="00E96355">
        <w:rPr>
          <w:rFonts w:ascii="Garamond" w:hAnsi="Garamond"/>
        </w:rPr>
        <w:t xml:space="preserve"> freedom at the “horizon”, involving ultimate control over the factors that settle </w:t>
      </w:r>
      <w:r w:rsidR="00895BD2" w:rsidRPr="00E96355">
        <w:rPr>
          <w:rFonts w:ascii="Garamond" w:hAnsi="Garamond"/>
        </w:rPr>
        <w:t>our</w:t>
      </w:r>
      <w:r w:rsidR="006A5E5E" w:rsidRPr="00E96355">
        <w:rPr>
          <w:rFonts w:ascii="Garamond" w:hAnsi="Garamond"/>
        </w:rPr>
        <w:t xml:space="preserve"> conduct and character (2017, chap 11).</w:t>
      </w:r>
      <w:r w:rsidR="00A24DAA" w:rsidRPr="00E96355">
        <w:rPr>
          <w:rStyle w:val="FootnoteReference"/>
          <w:rFonts w:ascii="Garamond" w:hAnsi="Garamond"/>
        </w:rPr>
        <w:footnoteReference w:id="3"/>
      </w:r>
      <w:r w:rsidR="006A5E5E" w:rsidRPr="00E96355">
        <w:rPr>
          <w:rFonts w:ascii="Garamond" w:hAnsi="Garamond"/>
        </w:rPr>
        <w:t xml:space="preserve"> </w:t>
      </w:r>
    </w:p>
    <w:p w14:paraId="68FE437A" w14:textId="1101FF78" w:rsidR="00206242" w:rsidRPr="00E96355" w:rsidRDefault="004C725E" w:rsidP="006A5E5E">
      <w:pPr>
        <w:ind w:firstLine="720"/>
        <w:jc w:val="both"/>
        <w:rPr>
          <w:rFonts w:ascii="Garamond" w:hAnsi="Garamond"/>
        </w:rPr>
      </w:pPr>
      <w:r>
        <w:rPr>
          <w:rFonts w:ascii="Garamond" w:hAnsi="Garamond"/>
        </w:rPr>
        <w:t>Nevertheless</w:t>
      </w:r>
      <w:r w:rsidR="00565D64" w:rsidRPr="00E96355">
        <w:rPr>
          <w:rFonts w:ascii="Garamond" w:hAnsi="Garamond"/>
        </w:rPr>
        <w:t xml:space="preserve">, Russell </w:t>
      </w:r>
      <w:r w:rsidR="00206242" w:rsidRPr="00E96355">
        <w:rPr>
          <w:rFonts w:ascii="Garamond" w:hAnsi="Garamond"/>
        </w:rPr>
        <w:t xml:space="preserve">denies, </w:t>
      </w:r>
      <w:r w:rsidR="00206242" w:rsidRPr="00E96355">
        <w:rPr>
          <w:rFonts w:ascii="Garamond" w:hAnsi="Garamond"/>
          <w:i/>
        </w:rPr>
        <w:t>pace</w:t>
      </w:r>
      <w:r w:rsidR="00206242" w:rsidRPr="00E96355">
        <w:rPr>
          <w:rFonts w:ascii="Garamond" w:hAnsi="Garamond"/>
        </w:rPr>
        <w:t xml:space="preserve"> orthodox compatibilism, that fate and luck rule out responsibility. Indeed, he worries that orthodox </w:t>
      </w:r>
      <w:r w:rsidR="000F5B57" w:rsidRPr="00E96355">
        <w:rPr>
          <w:rFonts w:ascii="Garamond" w:hAnsi="Garamond"/>
        </w:rPr>
        <w:t>compatibilism</w:t>
      </w:r>
      <w:r w:rsidR="00206242" w:rsidRPr="00E96355">
        <w:rPr>
          <w:rFonts w:ascii="Garamond" w:hAnsi="Garamond"/>
        </w:rPr>
        <w:t xml:space="preserve"> involves unsatisfactory evasions on the lucky origins of our powers of contro</w:t>
      </w:r>
      <w:r w:rsidR="00AE5B2C">
        <w:rPr>
          <w:rFonts w:ascii="Garamond" w:hAnsi="Garamond"/>
        </w:rPr>
        <w:t xml:space="preserve">l. A such, we </w:t>
      </w:r>
      <w:r>
        <w:rPr>
          <w:rFonts w:ascii="Garamond" w:hAnsi="Garamond"/>
        </w:rPr>
        <w:t xml:space="preserve">compatibilists </w:t>
      </w:r>
      <w:r w:rsidR="00AE5B2C">
        <w:rPr>
          <w:rFonts w:ascii="Garamond" w:hAnsi="Garamond"/>
        </w:rPr>
        <w:t xml:space="preserve">should adopt </w:t>
      </w:r>
      <w:r w:rsidR="00AE5B2C" w:rsidRPr="00E96355">
        <w:rPr>
          <w:rFonts w:ascii="Garamond" w:hAnsi="Garamond"/>
          <w:i/>
          <w:iCs/>
        </w:rPr>
        <w:t>local free will skepticism</w:t>
      </w:r>
      <w:r w:rsidR="00AE5B2C" w:rsidRPr="00E96355">
        <w:rPr>
          <w:rFonts w:ascii="Garamond" w:hAnsi="Garamond"/>
        </w:rPr>
        <w:t>,</w:t>
      </w:r>
      <w:r w:rsidR="00AE5B2C">
        <w:rPr>
          <w:rFonts w:ascii="Garamond" w:hAnsi="Garamond"/>
        </w:rPr>
        <w:t xml:space="preserve"> the denial of the sort of freedom and responsibility encouraged by the morality system.</w:t>
      </w:r>
      <w:r w:rsidR="00206242" w:rsidRPr="00E96355">
        <w:rPr>
          <w:rFonts w:ascii="Garamond" w:hAnsi="Garamond"/>
        </w:rPr>
        <w:t xml:space="preserve"> </w:t>
      </w:r>
      <w:r>
        <w:rPr>
          <w:rFonts w:ascii="Garamond" w:hAnsi="Garamond"/>
        </w:rPr>
        <w:t>Russell argues, however, that</w:t>
      </w:r>
      <w:r w:rsidR="00206242" w:rsidRPr="00E96355">
        <w:rPr>
          <w:rFonts w:ascii="Garamond" w:hAnsi="Garamond"/>
        </w:rPr>
        <w:t xml:space="preserve"> </w:t>
      </w:r>
      <w:r w:rsidR="00C753E3" w:rsidRPr="00E96355">
        <w:rPr>
          <w:rFonts w:ascii="Garamond" w:hAnsi="Garamond"/>
          <w:i/>
        </w:rPr>
        <w:t>global</w:t>
      </w:r>
      <w:r w:rsidR="00565D64" w:rsidRPr="00E96355">
        <w:rPr>
          <w:rFonts w:ascii="Garamond" w:hAnsi="Garamond"/>
        </w:rPr>
        <w:t xml:space="preserve"> </w:t>
      </w:r>
      <w:r w:rsidR="00565D64" w:rsidRPr="004C725E">
        <w:rPr>
          <w:rFonts w:ascii="Garamond" w:hAnsi="Garamond"/>
          <w:i/>
          <w:iCs/>
        </w:rPr>
        <w:t>free will</w:t>
      </w:r>
      <w:r w:rsidR="00C753E3" w:rsidRPr="004C725E">
        <w:rPr>
          <w:rFonts w:ascii="Garamond" w:hAnsi="Garamond"/>
          <w:i/>
          <w:iCs/>
        </w:rPr>
        <w:t xml:space="preserve"> skepticism</w:t>
      </w:r>
      <w:r>
        <w:rPr>
          <w:rFonts w:ascii="Garamond" w:hAnsi="Garamond"/>
        </w:rPr>
        <w:t xml:space="preserve"> is</w:t>
      </w:r>
      <w:r w:rsidR="00206242" w:rsidRPr="00E96355">
        <w:rPr>
          <w:rFonts w:ascii="Garamond" w:hAnsi="Garamond"/>
        </w:rPr>
        <w:t xml:space="preserve"> a</w:t>
      </w:r>
      <w:r w:rsidR="00C753E3" w:rsidRPr="00E96355">
        <w:rPr>
          <w:rFonts w:ascii="Garamond" w:hAnsi="Garamond"/>
        </w:rPr>
        <w:t xml:space="preserve"> form of bad faith</w:t>
      </w:r>
      <w:r>
        <w:rPr>
          <w:rFonts w:ascii="Garamond" w:hAnsi="Garamond"/>
        </w:rPr>
        <w:t xml:space="preserve"> because it </w:t>
      </w:r>
      <w:r w:rsidR="00C753E3" w:rsidRPr="00E96355">
        <w:rPr>
          <w:rFonts w:ascii="Garamond" w:hAnsi="Garamond"/>
        </w:rPr>
        <w:t xml:space="preserve">denies the importance </w:t>
      </w:r>
      <w:r w:rsidR="008A33AB">
        <w:rPr>
          <w:rFonts w:ascii="Garamond" w:hAnsi="Garamond"/>
        </w:rPr>
        <w:t xml:space="preserve">of </w:t>
      </w:r>
      <w:r w:rsidR="00364920" w:rsidRPr="00E96355">
        <w:rPr>
          <w:rFonts w:ascii="Garamond" w:hAnsi="Garamond"/>
        </w:rPr>
        <w:t>the</w:t>
      </w:r>
      <w:r w:rsidR="00AE3A8B" w:rsidRPr="00E96355">
        <w:rPr>
          <w:rFonts w:ascii="Garamond" w:hAnsi="Garamond"/>
        </w:rPr>
        <w:t xml:space="preserve"> luck-infused</w:t>
      </w:r>
      <w:r w:rsidR="00364920" w:rsidRPr="00E96355">
        <w:rPr>
          <w:rFonts w:ascii="Garamond" w:hAnsi="Garamond"/>
        </w:rPr>
        <w:t xml:space="preserve"> agentive capacities that human persons clearly have and can exercise </w:t>
      </w:r>
      <w:r w:rsidR="00C753E3" w:rsidRPr="00E96355">
        <w:rPr>
          <w:rFonts w:ascii="Garamond" w:hAnsi="Garamond"/>
        </w:rPr>
        <w:t>(2017: 263)</w:t>
      </w:r>
      <w:r w:rsidR="003E1B77" w:rsidRPr="00E96355">
        <w:rPr>
          <w:rFonts w:ascii="Garamond" w:hAnsi="Garamond"/>
        </w:rPr>
        <w:t xml:space="preserve">. </w:t>
      </w:r>
      <w:r w:rsidR="00364920" w:rsidRPr="00E96355">
        <w:rPr>
          <w:rFonts w:ascii="Garamond" w:hAnsi="Garamond"/>
        </w:rPr>
        <w:t>T</w:t>
      </w:r>
      <w:r w:rsidR="00C753E3" w:rsidRPr="00E96355">
        <w:rPr>
          <w:rFonts w:ascii="Garamond" w:hAnsi="Garamond"/>
        </w:rPr>
        <w:t>hese</w:t>
      </w:r>
      <w:r w:rsidR="003E1B77" w:rsidRPr="00E96355">
        <w:rPr>
          <w:rFonts w:ascii="Garamond" w:hAnsi="Garamond"/>
        </w:rPr>
        <w:t xml:space="preserve"> </w:t>
      </w:r>
      <w:r w:rsidR="00C753E3" w:rsidRPr="00E96355">
        <w:rPr>
          <w:rFonts w:ascii="Garamond" w:hAnsi="Garamond"/>
        </w:rPr>
        <w:t xml:space="preserve">capacities </w:t>
      </w:r>
      <w:r w:rsidR="00364920" w:rsidRPr="00E96355">
        <w:rPr>
          <w:rFonts w:ascii="Garamond" w:hAnsi="Garamond"/>
        </w:rPr>
        <w:t>do in fact</w:t>
      </w:r>
      <w:r w:rsidR="003E1B77" w:rsidRPr="00E96355">
        <w:rPr>
          <w:rFonts w:ascii="Garamond" w:hAnsi="Garamond"/>
        </w:rPr>
        <w:t xml:space="preserve"> give rise to meaningful ethical evaluation</w:t>
      </w:r>
      <w:r w:rsidR="00E25D84" w:rsidRPr="00E96355">
        <w:rPr>
          <w:rFonts w:ascii="Garamond" w:hAnsi="Garamond"/>
        </w:rPr>
        <w:t xml:space="preserve"> in terms of naturalism-friendly ethical reactive attitudes</w:t>
      </w:r>
      <w:r w:rsidR="00281645" w:rsidRPr="00E96355">
        <w:rPr>
          <w:rFonts w:ascii="Garamond" w:hAnsi="Garamond"/>
        </w:rPr>
        <w:t xml:space="preserve">. </w:t>
      </w:r>
      <w:r>
        <w:rPr>
          <w:rFonts w:ascii="Garamond" w:hAnsi="Garamond"/>
        </w:rPr>
        <w:t>Skeptical p</w:t>
      </w:r>
      <w:r w:rsidR="00AE3A8B" w:rsidRPr="00E96355">
        <w:rPr>
          <w:rFonts w:ascii="Garamond" w:hAnsi="Garamond"/>
        </w:rPr>
        <w:t xml:space="preserve">hilosophers are too quick to ignore </w:t>
      </w:r>
      <w:r w:rsidR="00E25D84" w:rsidRPr="00E96355">
        <w:rPr>
          <w:rFonts w:ascii="Garamond" w:hAnsi="Garamond"/>
        </w:rPr>
        <w:t>th</w:t>
      </w:r>
      <w:r w:rsidR="008E481E" w:rsidRPr="00E96355">
        <w:rPr>
          <w:rFonts w:ascii="Garamond" w:hAnsi="Garamond"/>
        </w:rPr>
        <w:t>e</w:t>
      </w:r>
      <w:r w:rsidR="00E25D84" w:rsidRPr="00E96355">
        <w:rPr>
          <w:rFonts w:ascii="Garamond" w:hAnsi="Garamond"/>
        </w:rPr>
        <w:t>se capacities</w:t>
      </w:r>
      <w:r w:rsidR="00E724CD" w:rsidRPr="00E96355">
        <w:rPr>
          <w:rFonts w:ascii="Garamond" w:hAnsi="Garamond"/>
        </w:rPr>
        <w:t xml:space="preserve"> </w:t>
      </w:r>
      <w:r w:rsidR="00281645" w:rsidRPr="00E96355">
        <w:rPr>
          <w:rFonts w:ascii="Garamond" w:hAnsi="Garamond"/>
        </w:rPr>
        <w:t>in light of the</w:t>
      </w:r>
      <w:r w:rsidR="003E1B77" w:rsidRPr="00E96355">
        <w:rPr>
          <w:rFonts w:ascii="Garamond" w:hAnsi="Garamond"/>
        </w:rPr>
        <w:t xml:space="preserve"> </w:t>
      </w:r>
      <w:r w:rsidR="00C753E3" w:rsidRPr="00E96355">
        <w:rPr>
          <w:rFonts w:ascii="Garamond" w:hAnsi="Garamond"/>
        </w:rPr>
        <w:t>overly</w:t>
      </w:r>
      <w:r w:rsidR="00281645" w:rsidRPr="00E96355">
        <w:rPr>
          <w:rFonts w:ascii="Garamond" w:hAnsi="Garamond"/>
        </w:rPr>
        <w:t>-</w:t>
      </w:r>
      <w:r w:rsidR="00C753E3" w:rsidRPr="00E96355">
        <w:rPr>
          <w:rFonts w:ascii="Garamond" w:hAnsi="Garamond"/>
        </w:rPr>
        <w:t xml:space="preserve">idealized </w:t>
      </w:r>
      <w:r w:rsidR="00281645" w:rsidRPr="00E96355">
        <w:rPr>
          <w:rFonts w:ascii="Garamond" w:hAnsi="Garamond"/>
        </w:rPr>
        <w:t>(</w:t>
      </w:r>
      <w:r w:rsidR="00C753E3" w:rsidRPr="00E96355">
        <w:rPr>
          <w:rFonts w:ascii="Garamond" w:hAnsi="Garamond"/>
        </w:rPr>
        <w:t>and</w:t>
      </w:r>
      <w:r w:rsidR="00281645" w:rsidRPr="00E96355">
        <w:rPr>
          <w:rFonts w:ascii="Garamond" w:hAnsi="Garamond"/>
        </w:rPr>
        <w:t xml:space="preserve"> so</w:t>
      </w:r>
      <w:r w:rsidR="00C753E3" w:rsidRPr="00E96355">
        <w:rPr>
          <w:rFonts w:ascii="Garamond" w:hAnsi="Garamond"/>
        </w:rPr>
        <w:t xml:space="preserve"> overly</w:t>
      </w:r>
      <w:r w:rsidR="00281645" w:rsidRPr="00E96355">
        <w:rPr>
          <w:rFonts w:ascii="Garamond" w:hAnsi="Garamond"/>
        </w:rPr>
        <w:t>-</w:t>
      </w:r>
      <w:r w:rsidR="00C753E3" w:rsidRPr="00E96355">
        <w:rPr>
          <w:rFonts w:ascii="Garamond" w:hAnsi="Garamond"/>
        </w:rPr>
        <w:t>demanding</w:t>
      </w:r>
      <w:r w:rsidR="00281645" w:rsidRPr="00E96355">
        <w:rPr>
          <w:rFonts w:ascii="Garamond" w:hAnsi="Garamond"/>
        </w:rPr>
        <w:t>)</w:t>
      </w:r>
      <w:r w:rsidR="00C753E3" w:rsidRPr="00E96355">
        <w:rPr>
          <w:rFonts w:ascii="Garamond" w:hAnsi="Garamond"/>
        </w:rPr>
        <w:t xml:space="preserve"> morality system</w:t>
      </w:r>
      <w:r w:rsidR="00BF34BC" w:rsidRPr="00E96355">
        <w:rPr>
          <w:rFonts w:ascii="Garamond" w:hAnsi="Garamond"/>
        </w:rPr>
        <w:t>.</w:t>
      </w:r>
    </w:p>
    <w:p w14:paraId="339DD7C5" w14:textId="522252D7" w:rsidR="00742232" w:rsidRPr="00E96355" w:rsidRDefault="00742232" w:rsidP="004271C9">
      <w:pPr>
        <w:ind w:firstLine="720"/>
        <w:jc w:val="both"/>
        <w:rPr>
          <w:rFonts w:ascii="Garamond" w:hAnsi="Garamond"/>
        </w:rPr>
      </w:pPr>
      <w:r w:rsidRPr="00E96355">
        <w:rPr>
          <w:rFonts w:ascii="Garamond" w:hAnsi="Garamond"/>
        </w:rPr>
        <w:t xml:space="preserve">What </w:t>
      </w:r>
      <w:r w:rsidR="00E25D84" w:rsidRPr="00E96355">
        <w:rPr>
          <w:rFonts w:ascii="Garamond" w:hAnsi="Garamond"/>
        </w:rPr>
        <w:t>do</w:t>
      </w:r>
      <w:r w:rsidRPr="00E96355">
        <w:rPr>
          <w:rFonts w:ascii="Garamond" w:hAnsi="Garamond"/>
        </w:rPr>
        <w:t xml:space="preserve"> these capacities look like? Russell offers a picture of </w:t>
      </w:r>
      <w:r w:rsidR="006A5E5E" w:rsidRPr="00E96355">
        <w:rPr>
          <w:rFonts w:ascii="Garamond" w:hAnsi="Garamond"/>
        </w:rPr>
        <w:t>“middle-distance” form</w:t>
      </w:r>
      <w:r w:rsidR="0094191F" w:rsidRPr="00E96355">
        <w:rPr>
          <w:rFonts w:ascii="Garamond" w:hAnsi="Garamond"/>
        </w:rPr>
        <w:t>s</w:t>
      </w:r>
      <w:r w:rsidR="006A5E5E" w:rsidRPr="00E96355">
        <w:rPr>
          <w:rFonts w:ascii="Garamond" w:hAnsi="Garamond"/>
        </w:rPr>
        <w:t xml:space="preserve"> of control. </w:t>
      </w:r>
      <w:r w:rsidRPr="00E96355">
        <w:rPr>
          <w:rFonts w:ascii="Garamond" w:hAnsi="Garamond"/>
        </w:rPr>
        <w:t>He wri</w:t>
      </w:r>
      <w:r w:rsidR="004271C9" w:rsidRPr="00E96355">
        <w:rPr>
          <w:rFonts w:ascii="Garamond" w:hAnsi="Garamond"/>
        </w:rPr>
        <w:t>t</w:t>
      </w:r>
      <w:r w:rsidRPr="00E96355">
        <w:rPr>
          <w:rFonts w:ascii="Garamond" w:hAnsi="Garamond"/>
        </w:rPr>
        <w:t>es that “the responsible agent must be able to feel and understand moral sentiments and reactive attitudes” (</w:t>
      </w:r>
      <w:r w:rsidR="00B91AB8" w:rsidRPr="00E96355">
        <w:rPr>
          <w:rFonts w:ascii="Garamond" w:hAnsi="Garamond"/>
        </w:rPr>
        <w:t>2017</w:t>
      </w:r>
      <w:r w:rsidRPr="00E96355">
        <w:rPr>
          <w:rFonts w:ascii="Garamond" w:hAnsi="Garamond"/>
        </w:rPr>
        <w:t xml:space="preserve">: </w:t>
      </w:r>
      <w:r w:rsidR="00B91AB8" w:rsidRPr="00E96355">
        <w:rPr>
          <w:rFonts w:ascii="Garamond" w:hAnsi="Garamond"/>
        </w:rPr>
        <w:t>55</w:t>
      </w:r>
      <w:r w:rsidRPr="00E96355">
        <w:rPr>
          <w:rFonts w:ascii="Garamond" w:hAnsi="Garamond"/>
        </w:rPr>
        <w:t xml:space="preserve">). He sees this sentimental capacity as being connected with </w:t>
      </w:r>
      <w:r w:rsidR="00D32061" w:rsidRPr="00E96355">
        <w:rPr>
          <w:rFonts w:ascii="Garamond" w:hAnsi="Garamond"/>
        </w:rPr>
        <w:t xml:space="preserve">other </w:t>
      </w:r>
      <w:r w:rsidR="008E3A16" w:rsidRPr="00E96355">
        <w:rPr>
          <w:rFonts w:ascii="Garamond" w:hAnsi="Garamond"/>
        </w:rPr>
        <w:t>compatibilist</w:t>
      </w:r>
      <w:r w:rsidR="00D32061" w:rsidRPr="00E96355">
        <w:rPr>
          <w:rFonts w:ascii="Garamond" w:hAnsi="Garamond"/>
        </w:rPr>
        <w:t>-friendly accounts of the pertinent capacities, like</w:t>
      </w:r>
      <w:r w:rsidR="006A5E5E" w:rsidRPr="00E96355">
        <w:rPr>
          <w:rFonts w:ascii="Garamond" w:hAnsi="Garamond"/>
        </w:rPr>
        <w:t xml:space="preserve"> reasons-responsiveness (</w:t>
      </w:r>
      <w:r w:rsidR="00B91AB8" w:rsidRPr="00E96355">
        <w:rPr>
          <w:rFonts w:ascii="Garamond" w:hAnsi="Garamond"/>
        </w:rPr>
        <w:t>2017: 46-66</w:t>
      </w:r>
      <w:r w:rsidR="004A5914">
        <w:rPr>
          <w:rFonts w:ascii="Garamond" w:hAnsi="Garamond"/>
        </w:rPr>
        <w:t>, cf. Fischer and Ravizza 1998</w:t>
      </w:r>
      <w:r w:rsidR="006A5E5E" w:rsidRPr="00E96355">
        <w:rPr>
          <w:rFonts w:ascii="Garamond" w:hAnsi="Garamond"/>
        </w:rPr>
        <w:t>)</w:t>
      </w:r>
      <w:r w:rsidR="005E7F31" w:rsidRPr="00E96355">
        <w:rPr>
          <w:rFonts w:ascii="Garamond" w:hAnsi="Garamond"/>
        </w:rPr>
        <w:t xml:space="preserve"> </w:t>
      </w:r>
      <w:r w:rsidR="006A5E5E" w:rsidRPr="00E96355">
        <w:rPr>
          <w:rFonts w:ascii="Garamond" w:hAnsi="Garamond"/>
        </w:rPr>
        <w:t>or</w:t>
      </w:r>
      <w:r w:rsidR="005E7F31" w:rsidRPr="00E96355">
        <w:rPr>
          <w:rFonts w:ascii="Garamond" w:hAnsi="Garamond"/>
        </w:rPr>
        <w:t xml:space="preserve"> </w:t>
      </w:r>
      <w:r w:rsidR="00D32061" w:rsidRPr="00E96355">
        <w:rPr>
          <w:rFonts w:ascii="Garamond" w:hAnsi="Garamond"/>
        </w:rPr>
        <w:t>theories</w:t>
      </w:r>
      <w:r w:rsidR="004C725E">
        <w:rPr>
          <w:rFonts w:ascii="Garamond" w:hAnsi="Garamond"/>
        </w:rPr>
        <w:t xml:space="preserve"> cast in terms of the “mesh” between the elements of an agent’s </w:t>
      </w:r>
      <w:r w:rsidR="004D6269">
        <w:rPr>
          <w:rFonts w:ascii="Garamond" w:hAnsi="Garamond"/>
        </w:rPr>
        <w:t>psychological</w:t>
      </w:r>
      <w:r w:rsidR="004C725E">
        <w:rPr>
          <w:rFonts w:ascii="Garamond" w:hAnsi="Garamond"/>
        </w:rPr>
        <w:t xml:space="preserve"> architecture</w:t>
      </w:r>
      <w:r w:rsidR="00D32061" w:rsidRPr="00E96355">
        <w:rPr>
          <w:rFonts w:ascii="Garamond" w:hAnsi="Garamond"/>
        </w:rPr>
        <w:t xml:space="preserve"> (2017: 194</w:t>
      </w:r>
      <w:r w:rsidR="004A5914">
        <w:rPr>
          <w:rFonts w:ascii="Garamond" w:hAnsi="Garamond"/>
        </w:rPr>
        <w:t xml:space="preserve">, cf. </w:t>
      </w:r>
      <w:r w:rsidR="00365E54">
        <w:rPr>
          <w:rFonts w:ascii="Garamond" w:hAnsi="Garamond"/>
        </w:rPr>
        <w:t>Watson 1975</w:t>
      </w:r>
      <w:r w:rsidR="00D32061" w:rsidRPr="00E96355">
        <w:rPr>
          <w:rFonts w:ascii="Garamond" w:hAnsi="Garamond"/>
        </w:rPr>
        <w:t>)</w:t>
      </w:r>
      <w:r w:rsidR="005E7F31" w:rsidRPr="00E96355">
        <w:rPr>
          <w:rFonts w:ascii="Garamond" w:hAnsi="Garamond"/>
        </w:rPr>
        <w:t xml:space="preserve">. </w:t>
      </w:r>
    </w:p>
    <w:p w14:paraId="7E923EB2" w14:textId="46515435" w:rsidR="00AE5B2C" w:rsidRDefault="004C10BD" w:rsidP="00DB750D">
      <w:pPr>
        <w:ind w:firstLine="720"/>
        <w:jc w:val="both"/>
        <w:rPr>
          <w:rFonts w:ascii="Garamond" w:hAnsi="Garamond"/>
        </w:rPr>
      </w:pPr>
      <w:r w:rsidRPr="00E96355">
        <w:rPr>
          <w:rFonts w:ascii="Garamond" w:hAnsi="Garamond"/>
        </w:rPr>
        <w:t>Nevertheless,</w:t>
      </w:r>
      <w:r w:rsidR="004271C9" w:rsidRPr="00E96355">
        <w:rPr>
          <w:rFonts w:ascii="Garamond" w:hAnsi="Garamond"/>
        </w:rPr>
        <w:t xml:space="preserve"> </w:t>
      </w:r>
      <w:r w:rsidR="00931A18" w:rsidRPr="00E96355">
        <w:rPr>
          <w:rFonts w:ascii="Garamond" w:hAnsi="Garamond"/>
        </w:rPr>
        <w:t>Russell’s</w:t>
      </w:r>
      <w:r w:rsidR="00C753E3" w:rsidRPr="00E96355">
        <w:rPr>
          <w:rFonts w:ascii="Garamond" w:hAnsi="Garamond"/>
        </w:rPr>
        <w:t xml:space="preserve"> view is </w:t>
      </w:r>
      <w:r w:rsidR="006A5E5E" w:rsidRPr="00E96355">
        <w:rPr>
          <w:rFonts w:ascii="Garamond" w:hAnsi="Garamond"/>
        </w:rPr>
        <w:t>that we should</w:t>
      </w:r>
      <w:r w:rsidR="00C753E3" w:rsidRPr="00E96355">
        <w:rPr>
          <w:rFonts w:ascii="Garamond" w:hAnsi="Garamond"/>
        </w:rPr>
        <w:t xml:space="preserve"> accept free will pessimism. </w:t>
      </w:r>
      <w:r w:rsidR="00B1462B" w:rsidRPr="00E96355">
        <w:rPr>
          <w:rFonts w:ascii="Garamond" w:hAnsi="Garamond"/>
        </w:rPr>
        <w:t>It is disconcerting</w:t>
      </w:r>
      <w:r w:rsidR="006A5E5E" w:rsidRPr="00E96355">
        <w:rPr>
          <w:rFonts w:ascii="Garamond" w:hAnsi="Garamond"/>
        </w:rPr>
        <w:t xml:space="preserve"> </w:t>
      </w:r>
      <w:r w:rsidR="00B1462B" w:rsidRPr="00E96355">
        <w:rPr>
          <w:rFonts w:ascii="Garamond" w:hAnsi="Garamond"/>
        </w:rPr>
        <w:t xml:space="preserve">to realize that one does not settle </w:t>
      </w:r>
      <w:r w:rsidR="00D32061" w:rsidRPr="00E96355">
        <w:rPr>
          <w:rFonts w:ascii="Garamond" w:hAnsi="Garamond"/>
        </w:rPr>
        <w:t>the nature of</w:t>
      </w:r>
      <w:r w:rsidR="00DB750D">
        <w:rPr>
          <w:rFonts w:ascii="Garamond" w:hAnsi="Garamond"/>
        </w:rPr>
        <w:t xml:space="preserve"> one’s</w:t>
      </w:r>
      <w:r w:rsidR="00D32061" w:rsidRPr="00E96355">
        <w:rPr>
          <w:rFonts w:ascii="Garamond" w:hAnsi="Garamond"/>
        </w:rPr>
        <w:t xml:space="preserve"> conduct and character</w:t>
      </w:r>
      <w:r w:rsidR="00931A18" w:rsidRPr="00E96355">
        <w:rPr>
          <w:rFonts w:ascii="Garamond" w:hAnsi="Garamond"/>
        </w:rPr>
        <w:t xml:space="preserve">. </w:t>
      </w:r>
      <w:r w:rsidR="00281645" w:rsidRPr="00E96355">
        <w:rPr>
          <w:rFonts w:ascii="Garamond" w:hAnsi="Garamond"/>
        </w:rPr>
        <w:t>But the boon gained is</w:t>
      </w:r>
      <w:r w:rsidR="00C753E3" w:rsidRPr="00E96355">
        <w:rPr>
          <w:rFonts w:ascii="Garamond" w:hAnsi="Garamond"/>
        </w:rPr>
        <w:t xml:space="preserve"> open-eyed reflection on the contingency of the human life</w:t>
      </w:r>
      <w:r w:rsidRPr="00E96355">
        <w:rPr>
          <w:rFonts w:ascii="Garamond" w:hAnsi="Garamond"/>
        </w:rPr>
        <w:t>. T</w:t>
      </w:r>
      <w:r w:rsidR="00C753E3" w:rsidRPr="00E96355">
        <w:rPr>
          <w:rFonts w:ascii="Garamond" w:hAnsi="Garamond"/>
        </w:rPr>
        <w:t>he classic free will problem is</w:t>
      </w:r>
      <w:r w:rsidRPr="00E96355">
        <w:rPr>
          <w:rFonts w:ascii="Garamond" w:hAnsi="Garamond"/>
        </w:rPr>
        <w:t xml:space="preserve">, as he puts it, </w:t>
      </w:r>
      <w:r w:rsidR="00C753E3" w:rsidRPr="00E96355">
        <w:rPr>
          <w:rFonts w:ascii="Garamond" w:hAnsi="Garamond"/>
        </w:rPr>
        <w:t xml:space="preserve">“not a </w:t>
      </w:r>
      <w:r w:rsidR="00C753E3" w:rsidRPr="00E96355">
        <w:rPr>
          <w:rFonts w:ascii="Garamond" w:hAnsi="Garamond"/>
          <w:i/>
        </w:rPr>
        <w:t xml:space="preserve">problem </w:t>
      </w:r>
      <w:r w:rsidR="00C753E3" w:rsidRPr="00E96355">
        <w:rPr>
          <w:rFonts w:ascii="Garamond" w:hAnsi="Garamond"/>
        </w:rPr>
        <w:t xml:space="preserve">to be solved but a </w:t>
      </w:r>
      <w:r w:rsidR="00C753E3" w:rsidRPr="00E96355">
        <w:rPr>
          <w:rFonts w:ascii="Garamond" w:hAnsi="Garamond"/>
          <w:i/>
        </w:rPr>
        <w:t xml:space="preserve">predicament </w:t>
      </w:r>
      <w:r w:rsidR="00C753E3" w:rsidRPr="00E96355">
        <w:rPr>
          <w:rFonts w:ascii="Garamond" w:hAnsi="Garamond"/>
        </w:rPr>
        <w:t>waiting to be recognized and acknowledged” (2017: 273).</w:t>
      </w:r>
      <w:r w:rsidR="004271C9" w:rsidRPr="00E96355">
        <w:rPr>
          <w:rFonts w:ascii="Garamond" w:hAnsi="Garamond"/>
        </w:rPr>
        <w:t xml:space="preserve"> </w:t>
      </w:r>
      <w:r w:rsidR="00AE5B2C">
        <w:rPr>
          <w:rFonts w:ascii="Garamond" w:hAnsi="Garamond"/>
        </w:rPr>
        <w:t xml:space="preserve">The proper response to this is not “Pascalian despair” but rather “a more modest sense of being </w:t>
      </w:r>
      <w:r w:rsidR="00AE5B2C" w:rsidRPr="00AE5B2C">
        <w:rPr>
          <w:rFonts w:ascii="Garamond" w:hAnsi="Garamond"/>
          <w:i/>
          <w:iCs/>
        </w:rPr>
        <w:t>disconcerted</w:t>
      </w:r>
      <w:r w:rsidR="00AE5B2C">
        <w:rPr>
          <w:rFonts w:ascii="Garamond" w:hAnsi="Garamond"/>
        </w:rPr>
        <w:t>” (2017: 238).</w:t>
      </w:r>
    </w:p>
    <w:p w14:paraId="5DF46269" w14:textId="77777777" w:rsidR="00D62103" w:rsidRPr="00E96355" w:rsidRDefault="00D62103" w:rsidP="00A2679C">
      <w:pPr>
        <w:pStyle w:val="NormalWeb"/>
        <w:spacing w:before="0" w:beforeAutospacing="0" w:after="0" w:afterAutospacing="0"/>
        <w:jc w:val="both"/>
        <w:rPr>
          <w:rFonts w:ascii="Garamond" w:hAnsi="Garamond"/>
        </w:rPr>
      </w:pPr>
    </w:p>
    <w:p w14:paraId="6D79A781" w14:textId="3C3AC16B" w:rsidR="004B2B2E" w:rsidRPr="00E96355" w:rsidRDefault="00E96355" w:rsidP="00D43F6D">
      <w:pPr>
        <w:pStyle w:val="NormalWeb"/>
        <w:numPr>
          <w:ilvl w:val="0"/>
          <w:numId w:val="2"/>
        </w:numPr>
        <w:spacing w:before="0" w:beforeAutospacing="0" w:after="0" w:afterAutospacing="0"/>
        <w:jc w:val="both"/>
        <w:rPr>
          <w:rFonts w:ascii="Garamond" w:hAnsi="Garamond"/>
        </w:rPr>
      </w:pPr>
      <w:r>
        <w:rPr>
          <w:rFonts w:ascii="Garamond" w:hAnsi="Garamond"/>
          <w:b/>
        </w:rPr>
        <w:t>The Convergence Between Critical Compatibilism</w:t>
      </w:r>
      <w:r w:rsidR="00AE5B2C">
        <w:rPr>
          <w:rFonts w:ascii="Garamond" w:hAnsi="Garamond"/>
          <w:b/>
        </w:rPr>
        <w:t xml:space="preserve"> and</w:t>
      </w:r>
      <w:r>
        <w:rPr>
          <w:rFonts w:ascii="Garamond" w:hAnsi="Garamond"/>
          <w:b/>
        </w:rPr>
        <w:t xml:space="preserve"> </w:t>
      </w:r>
      <w:r w:rsidR="00AE5B2C">
        <w:rPr>
          <w:rFonts w:ascii="Garamond" w:hAnsi="Garamond"/>
          <w:b/>
        </w:rPr>
        <w:t>Hard Incompatibilism</w:t>
      </w:r>
    </w:p>
    <w:p w14:paraId="3C0F151E" w14:textId="77777777" w:rsidR="003D38AC" w:rsidRPr="00E96355" w:rsidRDefault="003D38AC" w:rsidP="003D38AC">
      <w:pPr>
        <w:pStyle w:val="NormalWeb"/>
        <w:spacing w:before="0" w:beforeAutospacing="0" w:after="0" w:afterAutospacing="0"/>
        <w:ind w:left="720"/>
        <w:jc w:val="both"/>
        <w:rPr>
          <w:rFonts w:ascii="Garamond" w:hAnsi="Garamond"/>
        </w:rPr>
      </w:pPr>
    </w:p>
    <w:p w14:paraId="6989E4A7" w14:textId="77777777" w:rsidR="004C725E" w:rsidRDefault="00DB750D" w:rsidP="004C725E">
      <w:pPr>
        <w:pStyle w:val="NormalWeb"/>
        <w:spacing w:before="0" w:beforeAutospacing="0" w:after="0" w:afterAutospacing="0"/>
        <w:jc w:val="both"/>
        <w:rPr>
          <w:rFonts w:ascii="Garamond" w:hAnsi="Garamond"/>
        </w:rPr>
      </w:pPr>
      <w:r>
        <w:rPr>
          <w:rFonts w:ascii="Garamond" w:hAnsi="Garamond"/>
        </w:rPr>
        <w:t xml:space="preserve">With this brief overview in place, </w:t>
      </w:r>
      <w:r w:rsidR="008A33AB">
        <w:rPr>
          <w:rFonts w:ascii="Garamond" w:hAnsi="Garamond"/>
        </w:rPr>
        <w:t>here is</w:t>
      </w:r>
      <w:r>
        <w:rPr>
          <w:rFonts w:ascii="Garamond" w:hAnsi="Garamond"/>
        </w:rPr>
        <w:t xml:space="preserve"> the tension in critical compatibilism. I</w:t>
      </w:r>
      <w:r w:rsidRPr="00E96355">
        <w:rPr>
          <w:rFonts w:ascii="Garamond" w:hAnsi="Garamond"/>
        </w:rPr>
        <w:t xml:space="preserve">n </w:t>
      </w:r>
      <w:r>
        <w:rPr>
          <w:rFonts w:ascii="Garamond" w:hAnsi="Garamond"/>
        </w:rPr>
        <w:t>adopting local free will skepticism,</w:t>
      </w:r>
      <w:r w:rsidRPr="00E96355">
        <w:rPr>
          <w:rFonts w:ascii="Garamond" w:hAnsi="Garamond"/>
        </w:rPr>
        <w:t xml:space="preserve"> there is convergence between critical compatibilism and </w:t>
      </w:r>
      <w:r>
        <w:rPr>
          <w:rFonts w:ascii="Garamond" w:hAnsi="Garamond"/>
        </w:rPr>
        <w:t>forms of</w:t>
      </w:r>
      <w:r w:rsidRPr="00E96355">
        <w:rPr>
          <w:rFonts w:ascii="Garamond" w:hAnsi="Garamond"/>
        </w:rPr>
        <w:t xml:space="preserve"> incompatibilism</w:t>
      </w:r>
      <w:r>
        <w:rPr>
          <w:rFonts w:ascii="Garamond" w:hAnsi="Garamond"/>
        </w:rPr>
        <w:t xml:space="preserve"> which argue that both determinism and indeterminism</w:t>
      </w:r>
      <w:r w:rsidR="004C725E">
        <w:rPr>
          <w:rFonts w:ascii="Garamond" w:hAnsi="Garamond"/>
        </w:rPr>
        <w:t xml:space="preserve"> </w:t>
      </w:r>
      <w:r>
        <w:rPr>
          <w:rFonts w:ascii="Garamond" w:hAnsi="Garamond"/>
        </w:rPr>
        <w:t xml:space="preserve">rule out free will. I’ll </w:t>
      </w:r>
      <w:r w:rsidR="008A33AB">
        <w:rPr>
          <w:rFonts w:ascii="Garamond" w:hAnsi="Garamond"/>
        </w:rPr>
        <w:t>explain in a moment</w:t>
      </w:r>
      <w:r>
        <w:rPr>
          <w:rFonts w:ascii="Garamond" w:hAnsi="Garamond"/>
        </w:rPr>
        <w:t xml:space="preserve">. </w:t>
      </w:r>
      <w:r w:rsidR="008A33AB">
        <w:rPr>
          <w:rFonts w:ascii="Garamond" w:hAnsi="Garamond"/>
        </w:rPr>
        <w:t>Given this, critical compatibilism faces</w:t>
      </w:r>
      <w:r>
        <w:rPr>
          <w:rFonts w:ascii="Garamond" w:hAnsi="Garamond"/>
        </w:rPr>
        <w:t xml:space="preserve"> </w:t>
      </w:r>
      <w:r w:rsidR="008A33AB">
        <w:rPr>
          <w:rFonts w:ascii="Garamond" w:hAnsi="Garamond"/>
        </w:rPr>
        <w:t>a</w:t>
      </w:r>
      <w:r>
        <w:rPr>
          <w:rFonts w:ascii="Garamond" w:hAnsi="Garamond"/>
        </w:rPr>
        <w:t xml:space="preserve"> problem. The more </w:t>
      </w:r>
      <w:r w:rsidR="008A33AB">
        <w:rPr>
          <w:rFonts w:ascii="Garamond" w:hAnsi="Garamond"/>
        </w:rPr>
        <w:t>the critical compatibilist</w:t>
      </w:r>
      <w:r>
        <w:rPr>
          <w:rFonts w:ascii="Garamond" w:hAnsi="Garamond"/>
        </w:rPr>
        <w:t xml:space="preserve"> distinguishes </w:t>
      </w:r>
      <w:r w:rsidR="008A33AB">
        <w:rPr>
          <w:rFonts w:ascii="Garamond" w:hAnsi="Garamond"/>
        </w:rPr>
        <w:t xml:space="preserve">their position </w:t>
      </w:r>
      <w:r>
        <w:rPr>
          <w:rFonts w:ascii="Garamond" w:hAnsi="Garamond"/>
        </w:rPr>
        <w:t xml:space="preserve">from this kind of incompatibilism, the less it seems like </w:t>
      </w:r>
      <w:r w:rsidR="008A33AB">
        <w:rPr>
          <w:rFonts w:ascii="Garamond" w:hAnsi="Garamond"/>
        </w:rPr>
        <w:t>they</w:t>
      </w:r>
      <w:r>
        <w:rPr>
          <w:rFonts w:ascii="Garamond" w:hAnsi="Garamond"/>
        </w:rPr>
        <w:t xml:space="preserve"> ought to endorse free will pessimism. Why? The more robust our conception of freedom and responsibility is, the less we have to be pessimistic about. On the other hand, the more </w:t>
      </w:r>
      <w:r w:rsidR="008A33AB">
        <w:rPr>
          <w:rFonts w:ascii="Garamond" w:hAnsi="Garamond"/>
        </w:rPr>
        <w:t>they</w:t>
      </w:r>
      <w:r>
        <w:rPr>
          <w:rFonts w:ascii="Garamond" w:hAnsi="Garamond"/>
        </w:rPr>
        <w:t xml:space="preserve"> push the case for free will pessimism, the more </w:t>
      </w:r>
      <w:r w:rsidR="008A33AB">
        <w:rPr>
          <w:rFonts w:ascii="Garamond" w:hAnsi="Garamond"/>
        </w:rPr>
        <w:t>the</w:t>
      </w:r>
      <w:r>
        <w:rPr>
          <w:rFonts w:ascii="Garamond" w:hAnsi="Garamond"/>
        </w:rPr>
        <w:t xml:space="preserve"> view risks collapsing into incompatibilism. </w:t>
      </w:r>
    </w:p>
    <w:p w14:paraId="00EFFD13" w14:textId="6C12B56A" w:rsidR="00AE5B2C" w:rsidRDefault="004C725E" w:rsidP="00661913">
      <w:pPr>
        <w:pStyle w:val="NormalWeb"/>
        <w:spacing w:before="0" w:beforeAutospacing="0" w:after="0" w:afterAutospacing="0"/>
        <w:ind w:firstLine="720"/>
        <w:jc w:val="both"/>
        <w:rPr>
          <w:rFonts w:ascii="Garamond" w:hAnsi="Garamond"/>
        </w:rPr>
      </w:pPr>
      <w:r>
        <w:rPr>
          <w:rFonts w:ascii="Garamond" w:hAnsi="Garamond"/>
        </w:rPr>
        <w:t>Here</w:t>
      </w:r>
      <w:r w:rsidR="00661913">
        <w:rPr>
          <w:rFonts w:ascii="Garamond" w:hAnsi="Garamond"/>
        </w:rPr>
        <w:t xml:space="preserve">’s </w:t>
      </w:r>
      <w:r>
        <w:rPr>
          <w:rFonts w:ascii="Garamond" w:hAnsi="Garamond"/>
        </w:rPr>
        <w:t xml:space="preserve">how the two views converge. </w:t>
      </w:r>
      <w:r w:rsidR="002218AD" w:rsidRPr="00E96355">
        <w:rPr>
          <w:rFonts w:ascii="Garamond" w:hAnsi="Garamond"/>
        </w:rPr>
        <w:t>Following</w:t>
      </w:r>
      <w:r w:rsidR="005B000A" w:rsidRPr="00E96355">
        <w:rPr>
          <w:rFonts w:ascii="Garamond" w:hAnsi="Garamond"/>
        </w:rPr>
        <w:t xml:space="preserve"> Russell</w:t>
      </w:r>
      <w:r w:rsidR="002218AD" w:rsidRPr="00E96355">
        <w:rPr>
          <w:rFonts w:ascii="Garamond" w:hAnsi="Garamond"/>
        </w:rPr>
        <w:t xml:space="preserve">, </w:t>
      </w:r>
      <w:r w:rsidR="001C7D48" w:rsidRPr="00E96355">
        <w:rPr>
          <w:rFonts w:ascii="Garamond" w:hAnsi="Garamond"/>
        </w:rPr>
        <w:t xml:space="preserve">local </w:t>
      </w:r>
      <w:r w:rsidR="005B000A" w:rsidRPr="00E96355">
        <w:rPr>
          <w:rFonts w:ascii="Garamond" w:hAnsi="Garamond"/>
        </w:rPr>
        <w:t xml:space="preserve">free will skepticism </w:t>
      </w:r>
      <w:r w:rsidR="0038116D" w:rsidRPr="00E96355">
        <w:rPr>
          <w:rFonts w:ascii="Garamond" w:hAnsi="Garamond"/>
        </w:rPr>
        <w:t>involves a</w:t>
      </w:r>
      <w:r w:rsidR="004C10BD" w:rsidRPr="00E96355">
        <w:rPr>
          <w:rFonts w:ascii="Garamond" w:hAnsi="Garamond"/>
        </w:rPr>
        <w:t xml:space="preserve"> denial of</w:t>
      </w:r>
      <w:r w:rsidR="005B000A" w:rsidRPr="00E96355">
        <w:rPr>
          <w:rFonts w:ascii="Garamond" w:hAnsi="Garamond"/>
        </w:rPr>
        <w:t xml:space="preserve"> </w:t>
      </w:r>
      <w:r w:rsidR="004C10BD" w:rsidRPr="00E96355">
        <w:rPr>
          <w:rFonts w:ascii="Garamond" w:hAnsi="Garamond"/>
        </w:rPr>
        <w:t>the kind of free will required for b</w:t>
      </w:r>
      <w:r w:rsidR="005B000A" w:rsidRPr="00E96355">
        <w:rPr>
          <w:rFonts w:ascii="Garamond" w:hAnsi="Garamond"/>
        </w:rPr>
        <w:t>asic desert</w:t>
      </w:r>
      <w:r w:rsidR="00AE5B2C">
        <w:rPr>
          <w:rFonts w:ascii="Garamond" w:hAnsi="Garamond"/>
        </w:rPr>
        <w:t xml:space="preserve"> (2017: </w:t>
      </w:r>
      <w:r w:rsidR="00AE5B2C" w:rsidRPr="00E96355">
        <w:rPr>
          <w:rFonts w:ascii="Garamond" w:hAnsi="Garamond"/>
        </w:rPr>
        <w:t>269-270, ft. 41</w:t>
      </w:r>
      <w:r w:rsidR="00AE5B2C">
        <w:rPr>
          <w:rFonts w:ascii="Garamond" w:hAnsi="Garamond"/>
        </w:rPr>
        <w:t>)</w:t>
      </w:r>
      <w:r w:rsidR="005B000A" w:rsidRPr="00E96355">
        <w:rPr>
          <w:rFonts w:ascii="Garamond" w:hAnsi="Garamond"/>
        </w:rPr>
        <w:t xml:space="preserve">. </w:t>
      </w:r>
      <w:r w:rsidR="005E69E7">
        <w:rPr>
          <w:rFonts w:ascii="Garamond" w:hAnsi="Garamond"/>
        </w:rPr>
        <w:t>For an agent to</w:t>
      </w:r>
      <w:r w:rsidR="00AE5B2C">
        <w:rPr>
          <w:rFonts w:ascii="Garamond" w:hAnsi="Garamond"/>
        </w:rPr>
        <w:t xml:space="preserve"> deserve </w:t>
      </w:r>
      <w:r w:rsidR="005E69E7">
        <w:rPr>
          <w:rFonts w:ascii="Garamond" w:hAnsi="Garamond"/>
        </w:rPr>
        <w:t>praise or blame in this basic sense is or her to deserve it</w:t>
      </w:r>
      <w:r w:rsidR="00AE5B2C">
        <w:rPr>
          <w:rFonts w:ascii="Garamond" w:hAnsi="Garamond"/>
        </w:rPr>
        <w:t xml:space="preserve"> </w:t>
      </w:r>
      <w:r w:rsidR="005E69E7" w:rsidRPr="005E69E7">
        <w:rPr>
          <w:rFonts w:ascii="Garamond" w:hAnsi="Garamond"/>
          <w:i/>
          <w:iCs/>
        </w:rPr>
        <w:t>just</w:t>
      </w:r>
      <w:r w:rsidR="002218AD" w:rsidRPr="005E69E7">
        <w:rPr>
          <w:rFonts w:ascii="Garamond" w:hAnsi="Garamond"/>
          <w:i/>
          <w:iCs/>
        </w:rPr>
        <w:t xml:space="preserve"> </w:t>
      </w:r>
      <w:r w:rsidR="00AE5B2C" w:rsidRPr="005E69E7">
        <w:rPr>
          <w:rFonts w:ascii="Garamond" w:hAnsi="Garamond"/>
          <w:i/>
          <w:iCs/>
        </w:rPr>
        <w:t>because</w:t>
      </w:r>
      <w:r w:rsidR="00AE5B2C">
        <w:rPr>
          <w:rFonts w:ascii="Garamond" w:hAnsi="Garamond"/>
        </w:rPr>
        <w:t xml:space="preserve"> she knowingly </w:t>
      </w:r>
      <w:r w:rsidR="008A33AB">
        <w:rPr>
          <w:rFonts w:ascii="Garamond" w:hAnsi="Garamond"/>
        </w:rPr>
        <w:t>act</w:t>
      </w:r>
      <w:r w:rsidR="005E69E7">
        <w:rPr>
          <w:rFonts w:ascii="Garamond" w:hAnsi="Garamond"/>
        </w:rPr>
        <w:t>ed</w:t>
      </w:r>
      <w:r w:rsidR="002218AD" w:rsidRPr="00E96355">
        <w:rPr>
          <w:rFonts w:ascii="Garamond" w:hAnsi="Garamond"/>
        </w:rPr>
        <w:t xml:space="preserve"> in such-and-such a way</w:t>
      </w:r>
      <w:r w:rsidR="006F4C0B" w:rsidRPr="00E96355">
        <w:rPr>
          <w:rFonts w:ascii="Garamond" w:hAnsi="Garamond"/>
        </w:rPr>
        <w:t xml:space="preserve">, rather than </w:t>
      </w:r>
      <w:r w:rsidR="005E69E7">
        <w:rPr>
          <w:rFonts w:ascii="Garamond" w:hAnsi="Garamond"/>
        </w:rPr>
        <w:t>deserving praise or blame on</w:t>
      </w:r>
      <w:r w:rsidR="006F4C0B" w:rsidRPr="00E96355">
        <w:rPr>
          <w:rFonts w:ascii="Garamond" w:hAnsi="Garamond"/>
        </w:rPr>
        <w:t xml:space="preserve"> the basis of some set of</w:t>
      </w:r>
      <w:r w:rsidR="00AE5B2C">
        <w:rPr>
          <w:rFonts w:ascii="Garamond" w:hAnsi="Garamond"/>
        </w:rPr>
        <w:t xml:space="preserve"> consequentialists or contractualist</w:t>
      </w:r>
      <w:r w:rsidR="006F4C0B" w:rsidRPr="00E96355">
        <w:rPr>
          <w:rFonts w:ascii="Garamond" w:hAnsi="Garamond"/>
        </w:rPr>
        <w:t xml:space="preserve"> principles</w:t>
      </w:r>
      <w:r w:rsidR="008A33AB">
        <w:rPr>
          <w:rFonts w:ascii="Garamond" w:hAnsi="Garamond"/>
        </w:rPr>
        <w:t xml:space="preserve"> (cf.</w:t>
      </w:r>
      <w:r w:rsidR="005E69E7">
        <w:rPr>
          <w:rFonts w:ascii="Garamond" w:hAnsi="Garamond"/>
        </w:rPr>
        <w:t xml:space="preserve"> Feinberg 1970,</w:t>
      </w:r>
      <w:r w:rsidR="008A33AB">
        <w:rPr>
          <w:rFonts w:ascii="Garamond" w:hAnsi="Garamond"/>
        </w:rPr>
        <w:t xml:space="preserve"> Pereboom 2014</w:t>
      </w:r>
      <w:r w:rsidR="005E69E7">
        <w:rPr>
          <w:rFonts w:ascii="Garamond" w:hAnsi="Garamond"/>
        </w:rPr>
        <w:t>)</w:t>
      </w:r>
      <w:r w:rsidR="002218AD" w:rsidRPr="00E96355">
        <w:rPr>
          <w:rFonts w:ascii="Garamond" w:hAnsi="Garamond"/>
        </w:rPr>
        <w:t>. A</w:t>
      </w:r>
      <w:r w:rsidR="00AE5B2C">
        <w:rPr>
          <w:rFonts w:ascii="Garamond" w:hAnsi="Garamond"/>
        </w:rPr>
        <w:t xml:space="preserve"> local</w:t>
      </w:r>
      <w:r w:rsidR="002218AD" w:rsidRPr="00E96355">
        <w:rPr>
          <w:rFonts w:ascii="Garamond" w:hAnsi="Garamond"/>
        </w:rPr>
        <w:t xml:space="preserve"> free will skeptic </w:t>
      </w:r>
      <w:r w:rsidR="00AE5B2C">
        <w:rPr>
          <w:rFonts w:ascii="Garamond" w:hAnsi="Garamond"/>
        </w:rPr>
        <w:t>denies</w:t>
      </w:r>
      <w:r w:rsidR="002218AD" w:rsidRPr="00E96355">
        <w:rPr>
          <w:rFonts w:ascii="Garamond" w:hAnsi="Garamond"/>
        </w:rPr>
        <w:t xml:space="preserve"> we have free will </w:t>
      </w:r>
      <w:r w:rsidR="007C1D8E">
        <w:rPr>
          <w:rFonts w:ascii="Garamond" w:hAnsi="Garamond"/>
        </w:rPr>
        <w:t>understood as the</w:t>
      </w:r>
      <w:r w:rsidR="002218AD" w:rsidRPr="00E96355">
        <w:rPr>
          <w:rFonts w:ascii="Garamond" w:hAnsi="Garamond"/>
        </w:rPr>
        <w:t xml:space="preserve"> kind of control over our actions that would entail our </w:t>
      </w:r>
      <w:r w:rsidR="00AE5B2C">
        <w:rPr>
          <w:rFonts w:ascii="Garamond" w:hAnsi="Garamond"/>
        </w:rPr>
        <w:t xml:space="preserve">basically </w:t>
      </w:r>
      <w:r w:rsidR="002218AD" w:rsidRPr="00E96355">
        <w:rPr>
          <w:rFonts w:ascii="Garamond" w:hAnsi="Garamond"/>
        </w:rPr>
        <w:t xml:space="preserve">deserving </w:t>
      </w:r>
      <w:r w:rsidR="005E69E7">
        <w:rPr>
          <w:rFonts w:ascii="Garamond" w:hAnsi="Garamond"/>
        </w:rPr>
        <w:t>anything</w:t>
      </w:r>
      <w:r w:rsidR="00661913">
        <w:rPr>
          <w:rFonts w:ascii="Garamond" w:hAnsi="Garamond"/>
        </w:rPr>
        <w:t xml:space="preserve">. </w:t>
      </w:r>
      <w:r w:rsidR="00AE5B2C">
        <w:rPr>
          <w:rFonts w:ascii="Garamond" w:hAnsi="Garamond"/>
        </w:rPr>
        <w:t xml:space="preserve">Hard incompatibilism, as defended by Pereboom (2014: 3-4) is the position that physical determinism is incompatible with free </w:t>
      </w:r>
      <w:r w:rsidR="00661913">
        <w:rPr>
          <w:rFonts w:ascii="Garamond" w:hAnsi="Garamond"/>
        </w:rPr>
        <w:t xml:space="preserve">will, and that </w:t>
      </w:r>
      <w:r w:rsidR="00AE5B2C">
        <w:rPr>
          <w:rFonts w:ascii="Garamond" w:hAnsi="Garamond"/>
        </w:rPr>
        <w:t xml:space="preserve">either physical determinism obtains or a form of indeterminism incompatible with free will obtains. In either case, no one has free will and so no is morally responsible in the basic desert sense. </w:t>
      </w:r>
      <w:r w:rsidR="005E69E7">
        <w:rPr>
          <w:rFonts w:ascii="Garamond" w:hAnsi="Garamond"/>
        </w:rPr>
        <w:t>This is</w:t>
      </w:r>
      <w:r w:rsidR="00AE5B2C">
        <w:rPr>
          <w:rFonts w:ascii="Garamond" w:hAnsi="Garamond"/>
        </w:rPr>
        <w:t xml:space="preserve"> a form of local free will skepticism</w:t>
      </w:r>
      <w:r w:rsidR="005E69E7">
        <w:rPr>
          <w:rFonts w:ascii="Garamond" w:hAnsi="Garamond"/>
        </w:rPr>
        <w:t xml:space="preserve">, </w:t>
      </w:r>
      <w:r w:rsidR="00661913">
        <w:rPr>
          <w:rFonts w:ascii="Garamond" w:hAnsi="Garamond"/>
        </w:rPr>
        <w:t xml:space="preserve">as </w:t>
      </w:r>
      <w:r w:rsidR="005E69E7">
        <w:rPr>
          <w:rFonts w:ascii="Garamond" w:hAnsi="Garamond"/>
        </w:rPr>
        <w:t>Pereboom argues</w:t>
      </w:r>
      <w:r w:rsidR="00661913">
        <w:rPr>
          <w:rFonts w:ascii="Garamond" w:hAnsi="Garamond"/>
        </w:rPr>
        <w:t xml:space="preserve"> that the kind of free will which</w:t>
      </w:r>
      <w:r w:rsidR="005E69E7">
        <w:rPr>
          <w:rFonts w:ascii="Garamond" w:hAnsi="Garamond"/>
        </w:rPr>
        <w:t xml:space="preserve"> we </w:t>
      </w:r>
      <w:r w:rsidR="00661913">
        <w:rPr>
          <w:rFonts w:ascii="Garamond" w:hAnsi="Garamond"/>
        </w:rPr>
        <w:t xml:space="preserve">lack </w:t>
      </w:r>
      <w:r w:rsidR="005E69E7">
        <w:rPr>
          <w:rFonts w:ascii="Garamond" w:hAnsi="Garamond"/>
        </w:rPr>
        <w:t>is the sort required for basic desert.</w:t>
      </w:r>
    </w:p>
    <w:p w14:paraId="6E4416F4" w14:textId="713D0193" w:rsidR="001C7D48" w:rsidRPr="00E96355" w:rsidRDefault="00661913" w:rsidP="001C7D48">
      <w:pPr>
        <w:pStyle w:val="NormalWeb"/>
        <w:spacing w:before="0" w:beforeAutospacing="0" w:after="0" w:afterAutospacing="0"/>
        <w:ind w:firstLine="720"/>
        <w:jc w:val="both"/>
        <w:rPr>
          <w:rFonts w:ascii="Garamond" w:hAnsi="Garamond"/>
        </w:rPr>
      </w:pPr>
      <w:r>
        <w:rPr>
          <w:rFonts w:ascii="Garamond" w:hAnsi="Garamond"/>
        </w:rPr>
        <w:t xml:space="preserve">So, both views endorse local free will skepticism. </w:t>
      </w:r>
      <w:r w:rsidR="002218AD" w:rsidRPr="00E96355">
        <w:rPr>
          <w:rFonts w:ascii="Garamond" w:hAnsi="Garamond"/>
        </w:rPr>
        <w:t>Interestingly, Russell</w:t>
      </w:r>
      <w:r>
        <w:rPr>
          <w:rFonts w:ascii="Garamond" w:hAnsi="Garamond"/>
        </w:rPr>
        <w:t xml:space="preserve"> additionally</w:t>
      </w:r>
      <w:r w:rsidR="002218AD" w:rsidRPr="00E96355">
        <w:rPr>
          <w:rFonts w:ascii="Garamond" w:hAnsi="Garamond"/>
        </w:rPr>
        <w:t xml:space="preserve"> suggests that </w:t>
      </w:r>
      <w:r w:rsidR="00AE5B2C">
        <w:rPr>
          <w:rFonts w:ascii="Garamond" w:hAnsi="Garamond"/>
        </w:rPr>
        <w:t>a hard incompatibilist</w:t>
      </w:r>
      <w:r w:rsidR="005B000A" w:rsidRPr="00E96355">
        <w:rPr>
          <w:rFonts w:ascii="Garamond" w:hAnsi="Garamond"/>
        </w:rPr>
        <w:t xml:space="preserve"> can accept the non-skeptical features of critical compatibilism</w:t>
      </w:r>
      <w:r w:rsidR="002218AD" w:rsidRPr="00E96355">
        <w:rPr>
          <w:rFonts w:ascii="Garamond" w:hAnsi="Garamond"/>
        </w:rPr>
        <w:t xml:space="preserve">. </w:t>
      </w:r>
      <w:r w:rsidR="001C7D48" w:rsidRPr="00E96355">
        <w:rPr>
          <w:rFonts w:ascii="Garamond" w:hAnsi="Garamond"/>
        </w:rPr>
        <w:t>To a great degree the two views can “accommodate” each other</w:t>
      </w:r>
      <w:r w:rsidR="00AE5B2C">
        <w:rPr>
          <w:rFonts w:ascii="Garamond" w:hAnsi="Garamond"/>
        </w:rPr>
        <w:t xml:space="preserve">. </w:t>
      </w:r>
      <w:r w:rsidR="001C7D48" w:rsidRPr="00E96355">
        <w:rPr>
          <w:rFonts w:ascii="Garamond" w:hAnsi="Garamond"/>
        </w:rPr>
        <w:t xml:space="preserve">They disagree with respect to what kind of attitude we should have towards this skepticism. </w:t>
      </w:r>
      <w:r w:rsidR="00AE5B2C">
        <w:rPr>
          <w:rFonts w:ascii="Garamond" w:hAnsi="Garamond"/>
        </w:rPr>
        <w:t xml:space="preserve">A hard incompatibilist is typically </w:t>
      </w:r>
      <w:r w:rsidR="001C7D48" w:rsidRPr="00E96355">
        <w:rPr>
          <w:rFonts w:ascii="Garamond" w:hAnsi="Garamond"/>
        </w:rPr>
        <w:t>optimistic about the implications of skepticism</w:t>
      </w:r>
      <w:r w:rsidR="00AE5B2C">
        <w:rPr>
          <w:rFonts w:ascii="Garamond" w:hAnsi="Garamond"/>
        </w:rPr>
        <w:t xml:space="preserve">, seeing it as a way out of the cruel vindictiveness of retributive morality </w:t>
      </w:r>
      <w:r w:rsidR="001C7D48" w:rsidRPr="00E96355">
        <w:rPr>
          <w:rFonts w:ascii="Garamond" w:hAnsi="Garamond"/>
        </w:rPr>
        <w:t>(2017: 92-93, 269-270, ft. 41).</w:t>
      </w:r>
      <w:r w:rsidR="00AE5B2C">
        <w:rPr>
          <w:rFonts w:ascii="Garamond" w:hAnsi="Garamond"/>
        </w:rPr>
        <w:t xml:space="preserve"> A critical compatibilist can accept some of this optimistic story but will insist that some degree of free will pessimism is warranted (2017: </w:t>
      </w:r>
      <w:r w:rsidR="00AE5B2C" w:rsidRPr="00E96355">
        <w:rPr>
          <w:rFonts w:ascii="Garamond" w:hAnsi="Garamond"/>
        </w:rPr>
        <w:t>269-270, ft. 41</w:t>
      </w:r>
      <w:r w:rsidR="00AE5B2C">
        <w:rPr>
          <w:rFonts w:ascii="Garamond" w:hAnsi="Garamond"/>
        </w:rPr>
        <w:t xml:space="preserve">). </w:t>
      </w:r>
    </w:p>
    <w:p w14:paraId="1620EB0A" w14:textId="7455D636" w:rsidR="001C7D48" w:rsidRPr="00E96355" w:rsidRDefault="001C7D48" w:rsidP="001C7D48">
      <w:pPr>
        <w:pStyle w:val="NormalWeb"/>
        <w:spacing w:before="0" w:beforeAutospacing="0" w:after="0" w:afterAutospacing="0"/>
        <w:ind w:firstLine="720"/>
        <w:jc w:val="both"/>
        <w:rPr>
          <w:rFonts w:ascii="Garamond" w:hAnsi="Garamond"/>
        </w:rPr>
      </w:pPr>
      <w:r w:rsidRPr="00E96355">
        <w:rPr>
          <w:rFonts w:ascii="Garamond" w:hAnsi="Garamond"/>
        </w:rPr>
        <w:t xml:space="preserve">What are these non-skeptical features </w:t>
      </w:r>
      <w:r w:rsidR="00AE5B2C">
        <w:rPr>
          <w:rFonts w:ascii="Garamond" w:hAnsi="Garamond"/>
        </w:rPr>
        <w:t>of</w:t>
      </w:r>
      <w:r w:rsidRPr="00E96355">
        <w:rPr>
          <w:rFonts w:ascii="Garamond" w:hAnsi="Garamond"/>
        </w:rPr>
        <w:t xml:space="preserve"> critical compatibilis</w:t>
      </w:r>
      <w:r w:rsidR="00AE5B2C">
        <w:rPr>
          <w:rFonts w:ascii="Garamond" w:hAnsi="Garamond"/>
        </w:rPr>
        <w:t>m</w:t>
      </w:r>
      <w:r w:rsidRPr="00E96355">
        <w:rPr>
          <w:rFonts w:ascii="Garamond" w:hAnsi="Garamond"/>
        </w:rPr>
        <w:t xml:space="preserve"> </w:t>
      </w:r>
      <w:r w:rsidR="00AE5B2C">
        <w:rPr>
          <w:rFonts w:ascii="Garamond" w:hAnsi="Garamond"/>
        </w:rPr>
        <w:t>that</w:t>
      </w:r>
      <w:r w:rsidRPr="00E96355">
        <w:rPr>
          <w:rFonts w:ascii="Garamond" w:hAnsi="Garamond"/>
        </w:rPr>
        <w:t xml:space="preserve"> </w:t>
      </w:r>
      <w:r w:rsidR="00AE5B2C">
        <w:rPr>
          <w:rFonts w:ascii="Garamond" w:hAnsi="Garamond"/>
        </w:rPr>
        <w:t>hard incompatibilists</w:t>
      </w:r>
      <w:r w:rsidRPr="00E96355">
        <w:rPr>
          <w:rFonts w:ascii="Garamond" w:hAnsi="Garamond"/>
        </w:rPr>
        <w:t xml:space="preserve"> can </w:t>
      </w:r>
      <w:r w:rsidR="00AE5B2C">
        <w:rPr>
          <w:rFonts w:ascii="Garamond" w:hAnsi="Garamond"/>
        </w:rPr>
        <w:t>accept</w:t>
      </w:r>
      <w:r w:rsidRPr="00E96355">
        <w:rPr>
          <w:rFonts w:ascii="Garamond" w:hAnsi="Garamond"/>
        </w:rPr>
        <w:t xml:space="preserve">? They must be </w:t>
      </w:r>
      <w:r w:rsidR="002218AD" w:rsidRPr="00E96355">
        <w:rPr>
          <w:rFonts w:ascii="Garamond" w:hAnsi="Garamond"/>
        </w:rPr>
        <w:t xml:space="preserve">forms of freedom and responsibility </w:t>
      </w:r>
      <w:r w:rsidR="007C1D8E">
        <w:rPr>
          <w:rFonts w:ascii="Garamond" w:hAnsi="Garamond"/>
        </w:rPr>
        <w:t xml:space="preserve">that </w:t>
      </w:r>
      <w:r w:rsidRPr="00E96355">
        <w:rPr>
          <w:rFonts w:ascii="Garamond" w:hAnsi="Garamond"/>
        </w:rPr>
        <w:t xml:space="preserve">are </w:t>
      </w:r>
      <w:r w:rsidR="005E69E7">
        <w:rPr>
          <w:rFonts w:ascii="Garamond" w:hAnsi="Garamond"/>
        </w:rPr>
        <w:t>consistent with</w:t>
      </w:r>
      <w:r w:rsidR="002218AD" w:rsidRPr="00E96355">
        <w:rPr>
          <w:rFonts w:ascii="Garamond" w:hAnsi="Garamond"/>
        </w:rPr>
        <w:t xml:space="preserve"> fate and luck</w:t>
      </w:r>
      <w:r w:rsidR="0056396F">
        <w:rPr>
          <w:rFonts w:ascii="Garamond" w:hAnsi="Garamond"/>
        </w:rPr>
        <w:t xml:space="preserve"> and do not entail desert in </w:t>
      </w:r>
      <w:r w:rsidR="007C1D8E">
        <w:rPr>
          <w:rFonts w:ascii="Garamond" w:hAnsi="Garamond"/>
        </w:rPr>
        <w:t xml:space="preserve">the </w:t>
      </w:r>
      <w:r w:rsidR="0056396F">
        <w:rPr>
          <w:rFonts w:ascii="Garamond" w:hAnsi="Garamond"/>
        </w:rPr>
        <w:t>basic sense</w:t>
      </w:r>
      <w:r w:rsidR="00BF1BD1">
        <w:rPr>
          <w:rFonts w:ascii="Garamond" w:hAnsi="Garamond"/>
        </w:rPr>
        <w:t>.</w:t>
      </w:r>
    </w:p>
    <w:p w14:paraId="76CBABCE" w14:textId="69CA066D" w:rsidR="001C7D48" w:rsidRPr="00E96355" w:rsidRDefault="001C7D48" w:rsidP="001C7D48">
      <w:pPr>
        <w:pStyle w:val="NormalWeb"/>
        <w:spacing w:before="0" w:beforeAutospacing="0" w:after="0" w:afterAutospacing="0"/>
        <w:ind w:firstLine="720"/>
        <w:jc w:val="both"/>
        <w:rPr>
          <w:rFonts w:ascii="Garamond" w:hAnsi="Garamond"/>
        </w:rPr>
      </w:pPr>
      <w:r w:rsidRPr="00E96355">
        <w:rPr>
          <w:rFonts w:ascii="Garamond" w:hAnsi="Garamond"/>
        </w:rPr>
        <w:t xml:space="preserve">Let’s start with the plausible thought that different kinds of moral evaluations have different inaptness conditions. Moreover, one may plausibly think that some of these inaptness conditions generalize if </w:t>
      </w:r>
      <w:r w:rsidR="005E69E7">
        <w:rPr>
          <w:rFonts w:ascii="Garamond" w:hAnsi="Garamond"/>
        </w:rPr>
        <w:t xml:space="preserve">(for instance) </w:t>
      </w:r>
      <w:r w:rsidRPr="00E96355">
        <w:rPr>
          <w:rFonts w:ascii="Garamond" w:hAnsi="Garamond"/>
        </w:rPr>
        <w:t xml:space="preserve">determinism is true. Resentment and indignation are emotions tied to practices of sanction and blame, which are in turn tied to notions of control which </w:t>
      </w:r>
      <w:r w:rsidR="00BF1BD1">
        <w:rPr>
          <w:rFonts w:ascii="Garamond" w:hAnsi="Garamond"/>
        </w:rPr>
        <w:t>skeptics</w:t>
      </w:r>
      <w:r w:rsidR="005E69E7">
        <w:rPr>
          <w:rFonts w:ascii="Garamond" w:hAnsi="Garamond"/>
        </w:rPr>
        <w:t xml:space="preserve"> like Pereboom (2014: 128-129)</w:t>
      </w:r>
      <w:r w:rsidR="00BF1BD1">
        <w:rPr>
          <w:rFonts w:ascii="Garamond" w:hAnsi="Garamond"/>
        </w:rPr>
        <w:t xml:space="preserve"> have argued</w:t>
      </w:r>
      <w:r w:rsidRPr="00E96355">
        <w:rPr>
          <w:rFonts w:ascii="Garamond" w:hAnsi="Garamond"/>
        </w:rPr>
        <w:t xml:space="preserve"> preclude determinism. But there are, of course, kinds of emotions for which it is highly implausible to imagine there being universal inaptness. Consider admiration. Plausibly, even if no one had any control over the development of his or her virtue, we still might see the value of said virtue and admire it. </w:t>
      </w:r>
    </w:p>
    <w:p w14:paraId="7E8B008B" w14:textId="349FBFB2" w:rsidR="001C7D48" w:rsidRPr="00E96355" w:rsidRDefault="001C7D48" w:rsidP="001C7D48">
      <w:pPr>
        <w:pStyle w:val="NormalWeb"/>
        <w:spacing w:before="0" w:beforeAutospacing="0" w:after="0" w:afterAutospacing="0"/>
        <w:ind w:firstLine="720"/>
        <w:jc w:val="both"/>
        <w:rPr>
          <w:rFonts w:ascii="Garamond" w:hAnsi="Garamond"/>
        </w:rPr>
      </w:pPr>
      <w:r w:rsidRPr="00E96355">
        <w:rPr>
          <w:rFonts w:ascii="Garamond" w:hAnsi="Garamond"/>
        </w:rPr>
        <w:t xml:space="preserve">Indeed, when we admire someone for their courage, we admire them for the </w:t>
      </w:r>
      <w:r w:rsidRPr="00E96355">
        <w:rPr>
          <w:rFonts w:ascii="Garamond" w:hAnsi="Garamond"/>
          <w:i/>
        </w:rPr>
        <w:t xml:space="preserve">manifestation </w:t>
      </w:r>
      <w:r w:rsidRPr="00E96355">
        <w:rPr>
          <w:rFonts w:ascii="Garamond" w:hAnsi="Garamond"/>
        </w:rPr>
        <w:t xml:space="preserve">of their courage. We can admire this manifestation, it seems, regardless of whether or not it was up to the agent that she so manifested courage. Now, there is some control or agency on the part of a courageous agent. She brings it about that she does the courageous thing by retaining motivation to act in spite of fear, say. But whatever control is implicated in her bringing this about is compatible with it not being up to her that she brings it about. </w:t>
      </w:r>
    </w:p>
    <w:p w14:paraId="489E033D" w14:textId="3DB7AD10" w:rsidR="001C7D48" w:rsidRPr="00E96355" w:rsidRDefault="00AE5B2C" w:rsidP="001C7D48">
      <w:pPr>
        <w:pStyle w:val="NormalWeb"/>
        <w:spacing w:before="0" w:beforeAutospacing="0" w:after="0" w:afterAutospacing="0"/>
        <w:ind w:firstLine="720"/>
        <w:jc w:val="both"/>
        <w:rPr>
          <w:rFonts w:ascii="Garamond" w:hAnsi="Garamond"/>
        </w:rPr>
      </w:pPr>
      <w:r>
        <w:rPr>
          <w:rFonts w:ascii="Garamond" w:hAnsi="Garamond"/>
        </w:rPr>
        <w:t xml:space="preserve">There is no </w:t>
      </w:r>
      <w:r w:rsidR="005E69E7">
        <w:rPr>
          <w:rFonts w:ascii="Garamond" w:hAnsi="Garamond"/>
        </w:rPr>
        <w:t xml:space="preserve">obvious </w:t>
      </w:r>
      <w:r>
        <w:rPr>
          <w:rFonts w:ascii="Garamond" w:hAnsi="Garamond"/>
        </w:rPr>
        <w:t>reason why a hard incompatibilist cannot accept such a story. Indeed,</w:t>
      </w:r>
      <w:r w:rsidR="0038116D" w:rsidRPr="00E96355">
        <w:rPr>
          <w:rFonts w:ascii="Garamond" w:hAnsi="Garamond"/>
        </w:rPr>
        <w:t xml:space="preserve"> </w:t>
      </w:r>
      <w:r w:rsidR="001C7D48" w:rsidRPr="00E96355">
        <w:rPr>
          <w:rFonts w:ascii="Garamond" w:hAnsi="Garamond"/>
        </w:rPr>
        <w:t xml:space="preserve">Pereboom (2014, </w:t>
      </w:r>
      <w:r w:rsidR="001C7D48" w:rsidRPr="00E96355">
        <w:rPr>
          <w:rFonts w:ascii="Garamond" w:hAnsi="Garamond"/>
          <w:i/>
        </w:rPr>
        <w:t>inter alia</w:t>
      </w:r>
      <w:r w:rsidR="001C7D48" w:rsidRPr="00E96355">
        <w:rPr>
          <w:rFonts w:ascii="Garamond" w:hAnsi="Garamond"/>
        </w:rPr>
        <w:t>)</w:t>
      </w:r>
      <w:r>
        <w:rPr>
          <w:rFonts w:ascii="Garamond" w:hAnsi="Garamond"/>
        </w:rPr>
        <w:t xml:space="preserve"> </w:t>
      </w:r>
      <w:r w:rsidR="001C7D48" w:rsidRPr="00E96355">
        <w:rPr>
          <w:rFonts w:ascii="Garamond" w:hAnsi="Garamond"/>
        </w:rPr>
        <w:t xml:space="preserve">labors mightily to show just how much of the moral and deliberative aspects of human life are compatible with determinism. Indeed, Pereboom (2017) has articulated a conception of moral responsibility without basic desert in terms of communicated moral protest, and a conception </w:t>
      </w:r>
      <w:r w:rsidR="001C7D48" w:rsidRPr="00E96355">
        <w:rPr>
          <w:rFonts w:ascii="Garamond" w:hAnsi="Garamond"/>
        </w:rPr>
        <w:lastRenderedPageBreak/>
        <w:t xml:space="preserve">of wrongness without moral obligation or demand. It is, in effect, an axiological, consequentialist replacement for the morality system. On this conception, a skeptic like Pereboom can admit that there is a set of conditions on action, which do not preclude fate and luck, such that when met, agents can be held morally responsible (in this axiological-only sense) for those actions. He just denies the kind of free will—the kind of control—required for basic desert. </w:t>
      </w:r>
    </w:p>
    <w:p w14:paraId="619C7093" w14:textId="7F5C6AF2" w:rsidR="00B41AEB" w:rsidRDefault="00AE5B2C" w:rsidP="00AE5B2C">
      <w:pPr>
        <w:pStyle w:val="NormalWeb"/>
        <w:spacing w:before="0" w:beforeAutospacing="0" w:after="0" w:afterAutospacing="0"/>
        <w:ind w:firstLine="720"/>
        <w:jc w:val="both"/>
        <w:rPr>
          <w:rFonts w:ascii="Garamond" w:hAnsi="Garamond"/>
        </w:rPr>
      </w:pPr>
      <w:r>
        <w:rPr>
          <w:rFonts w:ascii="Garamond" w:hAnsi="Garamond"/>
        </w:rPr>
        <w:t xml:space="preserve">If a hard incompatibilist can accept </w:t>
      </w:r>
      <w:r w:rsidR="00661913">
        <w:rPr>
          <w:rFonts w:ascii="Garamond" w:hAnsi="Garamond"/>
        </w:rPr>
        <w:t>the</w:t>
      </w:r>
      <w:r>
        <w:rPr>
          <w:rFonts w:ascii="Garamond" w:hAnsi="Garamond"/>
        </w:rPr>
        <w:t xml:space="preserve"> forms of freedom and responsibility</w:t>
      </w:r>
      <w:r w:rsidR="00661913">
        <w:rPr>
          <w:rFonts w:ascii="Garamond" w:hAnsi="Garamond"/>
        </w:rPr>
        <w:t xml:space="preserve"> which are also endorsed by the critical compatibilist</w:t>
      </w:r>
      <w:r>
        <w:rPr>
          <w:rFonts w:ascii="Garamond" w:hAnsi="Garamond"/>
        </w:rPr>
        <w:t>,</w:t>
      </w:r>
      <w:r w:rsidR="00F431BD" w:rsidRPr="00E96355">
        <w:rPr>
          <w:rFonts w:ascii="Garamond" w:hAnsi="Garamond"/>
        </w:rPr>
        <w:t xml:space="preserve"> </w:t>
      </w:r>
      <w:r w:rsidR="00B41AEB" w:rsidRPr="00E96355">
        <w:rPr>
          <w:rFonts w:ascii="Garamond" w:hAnsi="Garamond"/>
        </w:rPr>
        <w:t xml:space="preserve">then </w:t>
      </w:r>
      <w:r w:rsidR="00F431BD" w:rsidRPr="00E96355">
        <w:rPr>
          <w:rFonts w:ascii="Garamond" w:hAnsi="Garamond"/>
        </w:rPr>
        <w:t xml:space="preserve">the </w:t>
      </w:r>
      <w:r w:rsidR="00B41AEB" w:rsidRPr="00E96355">
        <w:rPr>
          <w:rFonts w:ascii="Garamond" w:hAnsi="Garamond"/>
        </w:rPr>
        <w:t xml:space="preserve">orthodox </w:t>
      </w:r>
      <w:r w:rsidR="00B06C41" w:rsidRPr="00E96355">
        <w:rPr>
          <w:rFonts w:ascii="Garamond" w:hAnsi="Garamond"/>
        </w:rPr>
        <w:t xml:space="preserve">disputants of the free will debate </w:t>
      </w:r>
      <w:r w:rsidR="00F82FA8" w:rsidRPr="00E96355">
        <w:rPr>
          <w:rFonts w:ascii="Garamond" w:hAnsi="Garamond"/>
        </w:rPr>
        <w:t>should wonder whether</w:t>
      </w:r>
      <w:r w:rsidR="00B41AEB" w:rsidRPr="00E96355">
        <w:rPr>
          <w:rFonts w:ascii="Garamond" w:hAnsi="Garamond"/>
        </w:rPr>
        <w:t xml:space="preserve"> critical compatibilis</w:t>
      </w:r>
      <w:r w:rsidR="00F82FA8" w:rsidRPr="00E96355">
        <w:rPr>
          <w:rFonts w:ascii="Garamond" w:hAnsi="Garamond"/>
        </w:rPr>
        <w:t>m</w:t>
      </w:r>
      <w:r w:rsidR="00B41AEB" w:rsidRPr="00E96355">
        <w:rPr>
          <w:rFonts w:ascii="Garamond" w:hAnsi="Garamond"/>
        </w:rPr>
        <w:t xml:space="preserve"> </w:t>
      </w:r>
      <w:r w:rsidR="00F82FA8" w:rsidRPr="00E96355">
        <w:rPr>
          <w:rFonts w:ascii="Garamond" w:hAnsi="Garamond"/>
        </w:rPr>
        <w:t>is really a form of</w:t>
      </w:r>
      <w:r w:rsidR="00B41AEB" w:rsidRPr="00E96355">
        <w:rPr>
          <w:rFonts w:ascii="Garamond" w:hAnsi="Garamond"/>
        </w:rPr>
        <w:t xml:space="preserve"> </w:t>
      </w:r>
      <w:r w:rsidR="00B06C41" w:rsidRPr="00E96355">
        <w:rPr>
          <w:rFonts w:ascii="Garamond" w:hAnsi="Garamond"/>
        </w:rPr>
        <w:t>compatibilism</w:t>
      </w:r>
      <w:r>
        <w:rPr>
          <w:rFonts w:ascii="Garamond" w:hAnsi="Garamond"/>
        </w:rPr>
        <w:t xml:space="preserve"> after all</w:t>
      </w:r>
      <w:r w:rsidR="00565D64" w:rsidRPr="00E96355">
        <w:rPr>
          <w:rFonts w:ascii="Garamond" w:hAnsi="Garamond"/>
        </w:rPr>
        <w:t xml:space="preserve">. </w:t>
      </w:r>
      <w:r>
        <w:rPr>
          <w:rFonts w:ascii="Garamond" w:hAnsi="Garamond"/>
        </w:rPr>
        <w:t>Sure, critical compatibilists and hard incompatibilists have different metaphysical attitudes. However, o</w:t>
      </w:r>
      <w:r w:rsidR="00B06C41" w:rsidRPr="00E96355">
        <w:rPr>
          <w:rFonts w:ascii="Garamond" w:hAnsi="Garamond"/>
        </w:rPr>
        <w:t xml:space="preserve">n one way of construing the </w:t>
      </w:r>
      <w:r>
        <w:rPr>
          <w:rFonts w:ascii="Garamond" w:hAnsi="Garamond"/>
        </w:rPr>
        <w:t xml:space="preserve">free will </w:t>
      </w:r>
      <w:r w:rsidR="00B06C41" w:rsidRPr="00E96355">
        <w:rPr>
          <w:rFonts w:ascii="Garamond" w:hAnsi="Garamond"/>
        </w:rPr>
        <w:t>debate</w:t>
      </w:r>
      <w:r w:rsidR="005854DB" w:rsidRPr="00E96355">
        <w:rPr>
          <w:rFonts w:ascii="Garamond" w:hAnsi="Garamond"/>
        </w:rPr>
        <w:t>, one that I find plausible</w:t>
      </w:r>
      <w:r w:rsidR="00B06C41" w:rsidRPr="00E96355">
        <w:rPr>
          <w:rFonts w:ascii="Garamond" w:hAnsi="Garamond"/>
        </w:rPr>
        <w:t>, we are concerned</w:t>
      </w:r>
      <w:r w:rsidR="00B41AEB" w:rsidRPr="00E96355">
        <w:rPr>
          <w:rFonts w:ascii="Garamond" w:hAnsi="Garamond"/>
        </w:rPr>
        <w:t xml:space="preserve"> with the features of moral agency which constitute </w:t>
      </w:r>
      <w:r w:rsidR="00B41AEB" w:rsidRPr="00E96355">
        <w:rPr>
          <w:rStyle w:val="Emphasis"/>
          <w:rFonts w:ascii="Garamond" w:hAnsi="Garamond"/>
          <w:i w:val="0"/>
        </w:rPr>
        <w:t xml:space="preserve">morally </w:t>
      </w:r>
      <w:r w:rsidR="00B41AEB" w:rsidRPr="00E96355">
        <w:rPr>
          <w:rStyle w:val="Emphasis"/>
          <w:rFonts w:ascii="Garamond" w:hAnsi="Garamond"/>
        </w:rPr>
        <w:t>accountable</w:t>
      </w:r>
      <w:r w:rsidR="00B41AEB" w:rsidRPr="00E96355">
        <w:rPr>
          <w:rFonts w:ascii="Garamond" w:hAnsi="Garamond"/>
        </w:rPr>
        <w:t xml:space="preserve"> agency</w:t>
      </w:r>
      <w:r w:rsidR="00F82FA8" w:rsidRPr="00E96355">
        <w:rPr>
          <w:rFonts w:ascii="Garamond" w:hAnsi="Garamond"/>
        </w:rPr>
        <w:t xml:space="preserve">, the sort of agency that gets you “on the hook” for </w:t>
      </w:r>
      <w:r w:rsidR="006D07C2">
        <w:rPr>
          <w:rFonts w:ascii="Garamond" w:hAnsi="Garamond"/>
        </w:rPr>
        <w:t>your actions</w:t>
      </w:r>
      <w:r w:rsidR="00F82FA8" w:rsidRPr="00E96355">
        <w:rPr>
          <w:rFonts w:ascii="Garamond" w:hAnsi="Garamond"/>
        </w:rPr>
        <w:t xml:space="preserve"> (Watson 1996)</w:t>
      </w:r>
      <w:r w:rsidR="00B41AEB" w:rsidRPr="00E96355">
        <w:rPr>
          <w:rFonts w:ascii="Garamond" w:hAnsi="Garamond"/>
        </w:rPr>
        <w:t xml:space="preserve">. </w:t>
      </w:r>
      <w:r w:rsidR="00B06C41" w:rsidRPr="00E96355">
        <w:rPr>
          <w:rFonts w:ascii="Garamond" w:hAnsi="Garamond"/>
        </w:rPr>
        <w:t>This kind of agency involves desert, obligation, and the appropriateness of hard feelings</w:t>
      </w:r>
      <w:r>
        <w:rPr>
          <w:rFonts w:ascii="Garamond" w:hAnsi="Garamond"/>
        </w:rPr>
        <w:t xml:space="preserve"> like resentment and indignation</w:t>
      </w:r>
      <w:r w:rsidR="00B06C41" w:rsidRPr="00E96355">
        <w:rPr>
          <w:rFonts w:ascii="Garamond" w:hAnsi="Garamond"/>
        </w:rPr>
        <w:t>.</w:t>
      </w:r>
      <w:r w:rsidR="00F82FA8" w:rsidRPr="00E96355">
        <w:rPr>
          <w:rFonts w:ascii="Garamond" w:hAnsi="Garamond"/>
        </w:rPr>
        <w:t xml:space="preserve"> </w:t>
      </w:r>
      <w:r w:rsidR="005E69E7">
        <w:rPr>
          <w:rFonts w:ascii="Garamond" w:hAnsi="Garamond"/>
        </w:rPr>
        <w:t>I</w:t>
      </w:r>
      <w:r w:rsidR="005B000A" w:rsidRPr="00E96355">
        <w:rPr>
          <w:rFonts w:ascii="Garamond" w:hAnsi="Garamond"/>
        </w:rPr>
        <w:t xml:space="preserve">f the critical compatibilist denies </w:t>
      </w:r>
      <w:r w:rsidR="00895BD2" w:rsidRPr="00E96355">
        <w:rPr>
          <w:rFonts w:ascii="Garamond" w:hAnsi="Garamond"/>
        </w:rPr>
        <w:t>that we lack the kind of control needed for this kind of responsibility</w:t>
      </w:r>
      <w:r w:rsidR="005E69E7">
        <w:rPr>
          <w:rFonts w:ascii="Garamond" w:hAnsi="Garamond"/>
        </w:rPr>
        <w:t xml:space="preserve">, </w:t>
      </w:r>
      <w:r w:rsidR="005B000A" w:rsidRPr="00E96355">
        <w:rPr>
          <w:rFonts w:ascii="Garamond" w:hAnsi="Garamond"/>
        </w:rPr>
        <w:t>then in what sense is the view compatibilist</w:t>
      </w:r>
      <w:r>
        <w:rPr>
          <w:rFonts w:ascii="Garamond" w:hAnsi="Garamond"/>
        </w:rPr>
        <w:t xml:space="preserve"> rather than incompatibilist</w:t>
      </w:r>
      <w:r w:rsidR="005B000A" w:rsidRPr="00E96355">
        <w:rPr>
          <w:rFonts w:ascii="Garamond" w:hAnsi="Garamond"/>
        </w:rPr>
        <w:t xml:space="preserve"> in terms of the pertinent question?</w:t>
      </w:r>
      <w:r w:rsidR="00795A27">
        <w:rPr>
          <w:rFonts w:ascii="Garamond" w:hAnsi="Garamond"/>
        </w:rPr>
        <w:t xml:space="preserve"> </w:t>
      </w:r>
      <w:r>
        <w:rPr>
          <w:rFonts w:ascii="Garamond" w:hAnsi="Garamond"/>
        </w:rPr>
        <w:t>The critical compatibilist needs to say more about what distinguishes the two views.</w:t>
      </w:r>
    </w:p>
    <w:p w14:paraId="58DF8E0C" w14:textId="77777777" w:rsidR="00E96355" w:rsidRDefault="00E96355" w:rsidP="001C7D48">
      <w:pPr>
        <w:pStyle w:val="NormalWeb"/>
        <w:spacing w:before="0" w:beforeAutospacing="0" w:after="0" w:afterAutospacing="0"/>
        <w:ind w:firstLine="720"/>
        <w:jc w:val="both"/>
        <w:rPr>
          <w:rFonts w:ascii="Garamond" w:hAnsi="Garamond"/>
        </w:rPr>
      </w:pPr>
    </w:p>
    <w:p w14:paraId="58951E4E" w14:textId="323A1637" w:rsidR="00E96355" w:rsidRPr="00E96355" w:rsidRDefault="00E96355" w:rsidP="00E96355">
      <w:pPr>
        <w:pStyle w:val="NormalWeb"/>
        <w:numPr>
          <w:ilvl w:val="0"/>
          <w:numId w:val="2"/>
        </w:numPr>
        <w:spacing w:before="0" w:beforeAutospacing="0" w:after="0" w:afterAutospacing="0"/>
        <w:jc w:val="both"/>
        <w:rPr>
          <w:rFonts w:ascii="Garamond" w:hAnsi="Garamond"/>
        </w:rPr>
      </w:pPr>
      <w:r>
        <w:rPr>
          <w:rFonts w:ascii="Garamond" w:hAnsi="Garamond"/>
          <w:b/>
          <w:bCs/>
        </w:rPr>
        <w:t>Saying More about Moral Responsibility</w:t>
      </w:r>
    </w:p>
    <w:p w14:paraId="21C63E6F" w14:textId="77777777" w:rsidR="00E96355" w:rsidRDefault="00E96355" w:rsidP="00E96355">
      <w:pPr>
        <w:pStyle w:val="NormalWeb"/>
        <w:spacing w:before="0" w:beforeAutospacing="0" w:after="0" w:afterAutospacing="0"/>
        <w:jc w:val="both"/>
        <w:rPr>
          <w:rFonts w:ascii="Garamond" w:hAnsi="Garamond"/>
        </w:rPr>
      </w:pPr>
    </w:p>
    <w:p w14:paraId="55CC4CD9" w14:textId="7FACDB32" w:rsidR="00BF1BD1" w:rsidRDefault="00BF1BD1" w:rsidP="00E96355">
      <w:pPr>
        <w:pStyle w:val="NormalWeb"/>
        <w:spacing w:before="0" w:beforeAutospacing="0" w:after="0" w:afterAutospacing="0"/>
        <w:jc w:val="both"/>
        <w:rPr>
          <w:rFonts w:ascii="Garamond" w:hAnsi="Garamond"/>
        </w:rPr>
      </w:pPr>
      <w:r>
        <w:rPr>
          <w:rFonts w:ascii="Garamond" w:hAnsi="Garamond"/>
        </w:rPr>
        <w:t xml:space="preserve">I’ll sketch two options for </w:t>
      </w:r>
      <w:r w:rsidR="00AE5B2C">
        <w:rPr>
          <w:rFonts w:ascii="Garamond" w:hAnsi="Garamond"/>
        </w:rPr>
        <w:t>how a critical compatibilist might say more about moral responsibility and desert in order to show that their view is really a form of a compatibilism. Both strike me as appealing, but each would need to be further developed in light of objections</w:t>
      </w:r>
      <w:r>
        <w:rPr>
          <w:rFonts w:ascii="Garamond" w:hAnsi="Garamond"/>
        </w:rPr>
        <w:t xml:space="preserve">. </w:t>
      </w:r>
      <w:r w:rsidR="001B1861">
        <w:rPr>
          <w:rFonts w:ascii="Garamond" w:hAnsi="Garamond"/>
        </w:rPr>
        <w:t>Each, however, seems to diminish the warrant of free will pessimism.</w:t>
      </w:r>
    </w:p>
    <w:p w14:paraId="4C17814E" w14:textId="4BB4DF3D" w:rsidR="006F4C0B" w:rsidRPr="00E96355" w:rsidRDefault="007C1D8E" w:rsidP="00BF1BD1">
      <w:pPr>
        <w:pStyle w:val="NormalWeb"/>
        <w:spacing w:before="0" w:beforeAutospacing="0" w:after="0" w:afterAutospacing="0"/>
        <w:ind w:firstLine="720"/>
        <w:jc w:val="both"/>
        <w:rPr>
          <w:rFonts w:ascii="Garamond" w:hAnsi="Garamond"/>
        </w:rPr>
      </w:pPr>
      <w:r>
        <w:rPr>
          <w:rFonts w:ascii="Garamond" w:hAnsi="Garamond"/>
        </w:rPr>
        <w:t>There was an obvious difference in the</w:t>
      </w:r>
      <w:r w:rsidR="00795A27">
        <w:rPr>
          <w:rFonts w:ascii="Garamond" w:hAnsi="Garamond"/>
        </w:rPr>
        <w:t xml:space="preserve"> foregoing</w:t>
      </w:r>
      <w:r>
        <w:rPr>
          <w:rFonts w:ascii="Garamond" w:hAnsi="Garamond"/>
        </w:rPr>
        <w:t xml:space="preserve"> discussion</w:t>
      </w:r>
      <w:r w:rsidR="00795A27">
        <w:rPr>
          <w:rFonts w:ascii="Garamond" w:hAnsi="Garamond"/>
        </w:rPr>
        <w:t xml:space="preserve"> </w:t>
      </w:r>
      <w:r>
        <w:rPr>
          <w:rFonts w:ascii="Garamond" w:hAnsi="Garamond"/>
        </w:rPr>
        <w:t>that may</w:t>
      </w:r>
      <w:r w:rsidR="00795A27">
        <w:rPr>
          <w:rFonts w:ascii="Garamond" w:hAnsi="Garamond"/>
        </w:rPr>
        <w:t xml:space="preserve"> help distinguish critical compatibilism from </w:t>
      </w:r>
      <w:r w:rsidR="00AE5B2C">
        <w:rPr>
          <w:rFonts w:ascii="Garamond" w:hAnsi="Garamond"/>
        </w:rPr>
        <w:t>hard incompatibilism</w:t>
      </w:r>
      <w:r w:rsidR="00795A27">
        <w:rPr>
          <w:rFonts w:ascii="Garamond" w:hAnsi="Garamond"/>
        </w:rPr>
        <w:t xml:space="preserve">. </w:t>
      </w:r>
      <w:r w:rsidR="00E22A2E" w:rsidRPr="00E96355">
        <w:rPr>
          <w:rFonts w:ascii="Garamond" w:hAnsi="Garamond"/>
        </w:rPr>
        <w:t xml:space="preserve">Russell’s way of describing the ethical reactive attitudes </w:t>
      </w:r>
      <w:r w:rsidR="004141B8" w:rsidRPr="00E96355">
        <w:rPr>
          <w:rFonts w:ascii="Garamond" w:hAnsi="Garamond"/>
        </w:rPr>
        <w:t>involves thick concepts</w:t>
      </w:r>
      <w:r w:rsidR="005F0EDA">
        <w:rPr>
          <w:rFonts w:ascii="Garamond" w:hAnsi="Garamond"/>
        </w:rPr>
        <w:t xml:space="preserve">. </w:t>
      </w:r>
      <w:r w:rsidR="00E22A2E" w:rsidRPr="00E96355">
        <w:rPr>
          <w:rFonts w:ascii="Garamond" w:hAnsi="Garamond"/>
        </w:rPr>
        <w:t>Pereboom’s alternative moral responsibility system is cast in terms of care, harm, and axiology. I suspect many would say that this system involves rather thin conceptual resources.</w:t>
      </w:r>
      <w:r w:rsidR="0060780F" w:rsidRPr="00E96355">
        <w:rPr>
          <w:rFonts w:ascii="Garamond" w:hAnsi="Garamond"/>
        </w:rPr>
        <w:t xml:space="preserve"> In fact, I think anyone who sympathizes with P.F. Strawson’s (196</w:t>
      </w:r>
      <w:r w:rsidR="00AE5B2C">
        <w:rPr>
          <w:rFonts w:ascii="Garamond" w:hAnsi="Garamond"/>
        </w:rPr>
        <w:t>2</w:t>
      </w:r>
      <w:r w:rsidR="0060780F" w:rsidRPr="00E96355">
        <w:rPr>
          <w:rFonts w:ascii="Garamond" w:hAnsi="Garamond"/>
        </w:rPr>
        <w:t>) attack on the utilitarian conception of</w:t>
      </w:r>
      <w:r w:rsidR="00F63B08" w:rsidRPr="00E96355">
        <w:rPr>
          <w:rFonts w:ascii="Garamond" w:hAnsi="Garamond"/>
        </w:rPr>
        <w:t xml:space="preserve"> (what I take to be) accountability</w:t>
      </w:r>
      <w:r w:rsidR="0060780F" w:rsidRPr="00E96355">
        <w:rPr>
          <w:rFonts w:ascii="Garamond" w:hAnsi="Garamond"/>
        </w:rPr>
        <w:t xml:space="preserve"> responsibility</w:t>
      </w:r>
      <w:r w:rsidR="002218AD" w:rsidRPr="00E96355">
        <w:rPr>
          <w:rFonts w:ascii="Garamond" w:hAnsi="Garamond"/>
        </w:rPr>
        <w:t>—being on the “hook” for one’s actions—</w:t>
      </w:r>
      <w:r w:rsidR="0060780F" w:rsidRPr="00E96355">
        <w:rPr>
          <w:rFonts w:ascii="Garamond" w:hAnsi="Garamond"/>
        </w:rPr>
        <w:t xml:space="preserve">should be suspicious </w:t>
      </w:r>
      <w:r w:rsidR="00895BD2" w:rsidRPr="00E96355">
        <w:rPr>
          <w:rFonts w:ascii="Garamond" w:hAnsi="Garamond"/>
        </w:rPr>
        <w:t>of</w:t>
      </w:r>
      <w:r w:rsidR="0060780F" w:rsidRPr="00E96355">
        <w:rPr>
          <w:rFonts w:ascii="Garamond" w:hAnsi="Garamond"/>
        </w:rPr>
        <w:t xml:space="preserve"> this axiology-only approach.</w:t>
      </w:r>
      <w:r w:rsidR="00895BD2" w:rsidRPr="00E96355">
        <w:rPr>
          <w:rFonts w:ascii="Garamond" w:hAnsi="Garamond"/>
        </w:rPr>
        <w:t xml:space="preserve"> </w:t>
      </w:r>
      <w:r w:rsidR="00231C21" w:rsidRPr="00E96355">
        <w:rPr>
          <w:rFonts w:ascii="Garamond" w:hAnsi="Garamond"/>
        </w:rPr>
        <w:t xml:space="preserve">Likewise, anyone who sympathizes with </w:t>
      </w:r>
      <w:r w:rsidR="00895BD2" w:rsidRPr="00E96355">
        <w:rPr>
          <w:rFonts w:ascii="Garamond" w:hAnsi="Garamond"/>
        </w:rPr>
        <w:t>Williams</w:t>
      </w:r>
      <w:r w:rsidR="00231C21" w:rsidRPr="00E96355">
        <w:rPr>
          <w:rFonts w:ascii="Garamond" w:hAnsi="Garamond"/>
        </w:rPr>
        <w:t xml:space="preserve"> should </w:t>
      </w:r>
      <w:r w:rsidR="00615078" w:rsidRPr="00E96355">
        <w:rPr>
          <w:rFonts w:ascii="Garamond" w:hAnsi="Garamond"/>
        </w:rPr>
        <w:t>be</w:t>
      </w:r>
      <w:r w:rsidR="00231C21" w:rsidRPr="00E96355">
        <w:rPr>
          <w:rFonts w:ascii="Garamond" w:hAnsi="Garamond"/>
        </w:rPr>
        <w:t xml:space="preserve"> warry</w:t>
      </w:r>
      <w:r w:rsidR="00615078" w:rsidRPr="00E96355">
        <w:rPr>
          <w:rFonts w:ascii="Garamond" w:hAnsi="Garamond"/>
        </w:rPr>
        <w:t xml:space="preserve"> too</w:t>
      </w:r>
      <w:r w:rsidR="00231C21" w:rsidRPr="00E96355">
        <w:rPr>
          <w:rFonts w:ascii="Garamond" w:hAnsi="Garamond"/>
        </w:rPr>
        <w:t xml:space="preserve">. He </w:t>
      </w:r>
      <w:r w:rsidR="00895BD2" w:rsidRPr="00E96355">
        <w:rPr>
          <w:rFonts w:ascii="Garamond" w:hAnsi="Garamond"/>
        </w:rPr>
        <w:t xml:space="preserve">calls utilitarianism a marginal form of </w:t>
      </w:r>
      <w:r w:rsidR="00231C21" w:rsidRPr="00E96355">
        <w:rPr>
          <w:rFonts w:ascii="Garamond" w:hAnsi="Garamond"/>
        </w:rPr>
        <w:t xml:space="preserve">the </w:t>
      </w:r>
      <w:r w:rsidR="00895BD2" w:rsidRPr="00E96355">
        <w:rPr>
          <w:rFonts w:ascii="Garamond" w:hAnsi="Garamond"/>
        </w:rPr>
        <w:t>morality</w:t>
      </w:r>
      <w:r w:rsidR="00231C21" w:rsidRPr="00E96355">
        <w:rPr>
          <w:rFonts w:ascii="Garamond" w:hAnsi="Garamond"/>
        </w:rPr>
        <w:t xml:space="preserve"> system</w:t>
      </w:r>
      <w:r w:rsidR="00895BD2" w:rsidRPr="00E96355">
        <w:rPr>
          <w:rFonts w:ascii="Garamond" w:hAnsi="Garamond"/>
        </w:rPr>
        <w:t xml:space="preserve">, insofar as </w:t>
      </w:r>
      <w:r w:rsidR="00231C21" w:rsidRPr="00E96355">
        <w:rPr>
          <w:rFonts w:ascii="Garamond" w:hAnsi="Garamond"/>
        </w:rPr>
        <w:t>its</w:t>
      </w:r>
      <w:r w:rsidR="00895BD2" w:rsidRPr="00E96355">
        <w:rPr>
          <w:rFonts w:ascii="Garamond" w:hAnsi="Garamond"/>
        </w:rPr>
        <w:t xml:space="preserve"> “</w:t>
      </w:r>
      <w:r w:rsidR="00231C21" w:rsidRPr="00E96355">
        <w:rPr>
          <w:rFonts w:ascii="Garamond" w:hAnsi="Garamond"/>
        </w:rPr>
        <w:t>obligations</w:t>
      </w:r>
      <w:r w:rsidR="00895BD2" w:rsidRPr="00E96355">
        <w:rPr>
          <w:rFonts w:ascii="Garamond" w:hAnsi="Garamond"/>
        </w:rPr>
        <w:t>” are inescapable</w:t>
      </w:r>
      <w:r w:rsidR="00231C21" w:rsidRPr="00E96355">
        <w:rPr>
          <w:rFonts w:ascii="Garamond" w:hAnsi="Garamond"/>
        </w:rPr>
        <w:t xml:space="preserve"> (1985: 178).</w:t>
      </w:r>
      <w:r w:rsidR="0060780F" w:rsidRPr="00E96355">
        <w:rPr>
          <w:rFonts w:ascii="Garamond" w:hAnsi="Garamond"/>
        </w:rPr>
        <w:t xml:space="preserve"> So, t</w:t>
      </w:r>
      <w:r w:rsidR="00E22A2E" w:rsidRPr="00E96355">
        <w:rPr>
          <w:rFonts w:ascii="Garamond" w:hAnsi="Garamond"/>
        </w:rPr>
        <w:t xml:space="preserve">here is a </w:t>
      </w:r>
      <w:r w:rsidR="00A201FD" w:rsidRPr="00E96355">
        <w:rPr>
          <w:rFonts w:ascii="Garamond" w:hAnsi="Garamond"/>
        </w:rPr>
        <w:t>serious</w:t>
      </w:r>
      <w:r w:rsidR="004C4687" w:rsidRPr="00E96355">
        <w:rPr>
          <w:rFonts w:ascii="Garamond" w:hAnsi="Garamond"/>
        </w:rPr>
        <w:t xml:space="preserve"> and obvious</w:t>
      </w:r>
      <w:r w:rsidR="00E22A2E" w:rsidRPr="00E96355">
        <w:rPr>
          <w:rFonts w:ascii="Garamond" w:hAnsi="Garamond"/>
        </w:rPr>
        <w:t xml:space="preserve"> difference</w:t>
      </w:r>
      <w:r w:rsidR="00615078" w:rsidRPr="00E96355">
        <w:rPr>
          <w:rFonts w:ascii="Garamond" w:hAnsi="Garamond"/>
        </w:rPr>
        <w:t xml:space="preserve"> </w:t>
      </w:r>
      <w:r w:rsidR="00E22A2E" w:rsidRPr="00E96355">
        <w:rPr>
          <w:rFonts w:ascii="Garamond" w:hAnsi="Garamond"/>
        </w:rPr>
        <w:t xml:space="preserve">between Pereboom-style </w:t>
      </w:r>
      <w:r w:rsidR="00661913">
        <w:rPr>
          <w:rFonts w:ascii="Garamond" w:hAnsi="Garamond"/>
        </w:rPr>
        <w:t>hard incompatibilism</w:t>
      </w:r>
      <w:r w:rsidR="00E22A2E" w:rsidRPr="00E96355">
        <w:rPr>
          <w:rFonts w:ascii="Garamond" w:hAnsi="Garamond"/>
        </w:rPr>
        <w:t xml:space="preserve"> and Russell’s critical compatibilism. </w:t>
      </w:r>
      <w:r w:rsidR="00795A27">
        <w:rPr>
          <w:rFonts w:ascii="Garamond" w:hAnsi="Garamond"/>
        </w:rPr>
        <w:t xml:space="preserve">The example of evaluation discussed above—calling someone courageous—is a far </w:t>
      </w:r>
      <w:r w:rsidR="00661913">
        <w:rPr>
          <w:rFonts w:ascii="Garamond" w:hAnsi="Garamond"/>
        </w:rPr>
        <w:t xml:space="preserve">cry </w:t>
      </w:r>
      <w:r w:rsidR="00795A27">
        <w:rPr>
          <w:rFonts w:ascii="Garamond" w:hAnsi="Garamond"/>
        </w:rPr>
        <w:t xml:space="preserve">from the </w:t>
      </w:r>
      <w:r w:rsidR="00AE5B2C">
        <w:rPr>
          <w:rFonts w:ascii="Garamond" w:hAnsi="Garamond"/>
        </w:rPr>
        <w:t xml:space="preserve">free will </w:t>
      </w:r>
      <w:r w:rsidR="00795A27">
        <w:rPr>
          <w:rFonts w:ascii="Garamond" w:hAnsi="Garamond"/>
        </w:rPr>
        <w:t xml:space="preserve">skeptic’s standard fare. </w:t>
      </w:r>
    </w:p>
    <w:p w14:paraId="26E38C17" w14:textId="0CC0B47D" w:rsidR="00AE5B2C" w:rsidRDefault="006F4C0B" w:rsidP="006F4C0B">
      <w:pPr>
        <w:pStyle w:val="NormalWeb"/>
        <w:spacing w:before="0" w:beforeAutospacing="0" w:after="0" w:afterAutospacing="0"/>
        <w:ind w:firstLine="720"/>
        <w:jc w:val="both"/>
        <w:rPr>
          <w:rFonts w:ascii="Garamond" w:hAnsi="Garamond"/>
        </w:rPr>
      </w:pPr>
      <w:r w:rsidRPr="00E96355">
        <w:rPr>
          <w:rFonts w:ascii="Garamond" w:hAnsi="Garamond"/>
        </w:rPr>
        <w:t>I</w:t>
      </w:r>
      <w:r w:rsidR="00AE5B2C">
        <w:rPr>
          <w:rFonts w:ascii="Garamond" w:hAnsi="Garamond"/>
        </w:rPr>
        <w:t>t i</w:t>
      </w:r>
      <w:r w:rsidR="002218AD" w:rsidRPr="00E96355">
        <w:rPr>
          <w:rFonts w:ascii="Garamond" w:hAnsi="Garamond"/>
        </w:rPr>
        <w:t>s not obvious</w:t>
      </w:r>
      <w:r w:rsidR="00AE5B2C">
        <w:rPr>
          <w:rFonts w:ascii="Garamond" w:hAnsi="Garamond"/>
        </w:rPr>
        <w:t xml:space="preserve">, though, </w:t>
      </w:r>
      <w:r w:rsidR="005F0EDA">
        <w:rPr>
          <w:rFonts w:ascii="Garamond" w:hAnsi="Garamond"/>
        </w:rPr>
        <w:t>that</w:t>
      </w:r>
      <w:r w:rsidR="00AE5B2C" w:rsidRPr="00E96355">
        <w:rPr>
          <w:rFonts w:ascii="Garamond" w:hAnsi="Garamond"/>
        </w:rPr>
        <w:t xml:space="preserve"> the thickness or thinness of our evaluative responsibility terms </w:t>
      </w:r>
      <w:r w:rsidR="002218AD" w:rsidRPr="00E96355">
        <w:rPr>
          <w:rFonts w:ascii="Garamond" w:hAnsi="Garamond"/>
        </w:rPr>
        <w:t>settle</w:t>
      </w:r>
      <w:r w:rsidR="00AE5B2C">
        <w:rPr>
          <w:rFonts w:ascii="Garamond" w:hAnsi="Garamond"/>
        </w:rPr>
        <w:t>s</w:t>
      </w:r>
      <w:r w:rsidR="002218AD" w:rsidRPr="00E96355">
        <w:rPr>
          <w:rFonts w:ascii="Garamond" w:hAnsi="Garamond"/>
        </w:rPr>
        <w:t xml:space="preserve"> the matter of what form of desert is at play in </w:t>
      </w:r>
      <w:r w:rsidR="005F0EDA">
        <w:rPr>
          <w:rFonts w:ascii="Garamond" w:hAnsi="Garamond"/>
        </w:rPr>
        <w:t>our responsibility practices</w:t>
      </w:r>
      <w:r w:rsidR="002218AD" w:rsidRPr="00E96355">
        <w:rPr>
          <w:rFonts w:ascii="Garamond" w:hAnsi="Garamond"/>
        </w:rPr>
        <w:t xml:space="preserve">. </w:t>
      </w:r>
      <w:r w:rsidR="00AE5B2C">
        <w:rPr>
          <w:rFonts w:ascii="Garamond" w:hAnsi="Garamond"/>
        </w:rPr>
        <w:t>S</w:t>
      </w:r>
      <w:r w:rsidR="002218AD" w:rsidRPr="00E96355">
        <w:rPr>
          <w:rFonts w:ascii="Garamond" w:hAnsi="Garamond"/>
        </w:rPr>
        <w:t>keptics like Pereboom understand accountability in terms of basic desert</w:t>
      </w:r>
      <w:r w:rsidRPr="00E96355">
        <w:rPr>
          <w:rFonts w:ascii="Garamond" w:hAnsi="Garamond"/>
        </w:rPr>
        <w:t>.</w:t>
      </w:r>
      <w:r w:rsidR="002218AD" w:rsidRPr="00E96355">
        <w:rPr>
          <w:rFonts w:ascii="Garamond" w:hAnsi="Garamond"/>
        </w:rPr>
        <w:t xml:space="preserve"> Perhaps an argument could be given that accountability needn’t require basic desert</w:t>
      </w:r>
      <w:r w:rsidRPr="00E96355">
        <w:rPr>
          <w:rFonts w:ascii="Garamond" w:hAnsi="Garamond"/>
        </w:rPr>
        <w:t xml:space="preserve">. Perhaps a </w:t>
      </w:r>
      <w:r w:rsidR="002218AD" w:rsidRPr="00E96355">
        <w:rPr>
          <w:rFonts w:ascii="Garamond" w:hAnsi="Garamond"/>
        </w:rPr>
        <w:t>richer, non-consequentialist picture of moral responsibility of the sort Russell gestures at</w:t>
      </w:r>
      <w:r w:rsidRPr="00E96355">
        <w:rPr>
          <w:rFonts w:ascii="Garamond" w:hAnsi="Garamond"/>
        </w:rPr>
        <w:t xml:space="preserve"> could support a </w:t>
      </w:r>
      <w:r w:rsidR="00AE5B2C">
        <w:rPr>
          <w:rFonts w:ascii="Garamond" w:hAnsi="Garamond"/>
        </w:rPr>
        <w:t>non-basic</w:t>
      </w:r>
      <w:r w:rsidRPr="00E96355">
        <w:rPr>
          <w:rFonts w:ascii="Garamond" w:hAnsi="Garamond"/>
        </w:rPr>
        <w:t xml:space="preserve"> notion of desert and</w:t>
      </w:r>
      <w:r w:rsidR="00591B54">
        <w:rPr>
          <w:rFonts w:ascii="Garamond" w:hAnsi="Garamond"/>
        </w:rPr>
        <w:t xml:space="preserve"> so a compatibilist-friendly notion</w:t>
      </w:r>
      <w:r w:rsidRPr="00E96355">
        <w:rPr>
          <w:rFonts w:ascii="Garamond" w:hAnsi="Garamond"/>
        </w:rPr>
        <w:t xml:space="preserve"> accountability</w:t>
      </w:r>
      <w:r w:rsidR="00BF1BD1">
        <w:rPr>
          <w:rFonts w:ascii="Garamond" w:hAnsi="Garamond"/>
        </w:rPr>
        <w:t xml:space="preserve">. Perhaps it could </w:t>
      </w:r>
      <w:r w:rsidR="00591B54">
        <w:rPr>
          <w:rFonts w:ascii="Garamond" w:hAnsi="Garamond"/>
        </w:rPr>
        <w:t>license</w:t>
      </w:r>
      <w:r w:rsidR="00BF1BD1">
        <w:rPr>
          <w:rFonts w:ascii="Garamond" w:hAnsi="Garamond"/>
        </w:rPr>
        <w:t xml:space="preserve"> resentment and indignation</w:t>
      </w:r>
      <w:r w:rsidR="00591B54">
        <w:rPr>
          <w:rFonts w:ascii="Garamond" w:hAnsi="Garamond"/>
        </w:rPr>
        <w:t xml:space="preserve"> in token instances</w:t>
      </w:r>
      <w:r w:rsidR="00BF1BD1">
        <w:rPr>
          <w:rFonts w:ascii="Garamond" w:hAnsi="Garamond"/>
        </w:rPr>
        <w:t xml:space="preserve">, </w:t>
      </w:r>
      <w:r w:rsidR="00BF1BD1">
        <w:rPr>
          <w:rFonts w:ascii="Garamond" w:hAnsi="Garamond"/>
          <w:i/>
          <w:iCs/>
        </w:rPr>
        <w:t xml:space="preserve">pace </w:t>
      </w:r>
      <w:r w:rsidR="00BF1BD1">
        <w:rPr>
          <w:rFonts w:ascii="Garamond" w:hAnsi="Garamond"/>
        </w:rPr>
        <w:t>the</w:t>
      </w:r>
      <w:r w:rsidR="00AE5B2C">
        <w:rPr>
          <w:rFonts w:ascii="Garamond" w:hAnsi="Garamond"/>
        </w:rPr>
        <w:t xml:space="preserve"> </w:t>
      </w:r>
      <w:r w:rsidR="005F0EDA">
        <w:rPr>
          <w:rFonts w:ascii="Garamond" w:hAnsi="Garamond"/>
        </w:rPr>
        <w:t xml:space="preserve">incompatibilist’s </w:t>
      </w:r>
      <w:r w:rsidR="00BF1BD1">
        <w:rPr>
          <w:rFonts w:ascii="Garamond" w:hAnsi="Garamond"/>
        </w:rPr>
        <w:t>concerns about these emotions</w:t>
      </w:r>
      <w:r w:rsidR="002B71B5">
        <w:rPr>
          <w:rFonts w:ascii="Garamond" w:hAnsi="Garamond"/>
        </w:rPr>
        <w:t xml:space="preserve">. </w:t>
      </w:r>
      <w:r w:rsidR="00F96B08">
        <w:rPr>
          <w:rFonts w:ascii="Garamond" w:hAnsi="Garamond"/>
        </w:rPr>
        <w:t>If so, then perhaps critical compatibilism is rightly identified as a compatibilist view.</w:t>
      </w:r>
    </w:p>
    <w:p w14:paraId="35D9905B" w14:textId="1CA40002" w:rsidR="00E22A2E" w:rsidRPr="00E96355" w:rsidRDefault="002B71B5" w:rsidP="002B71B5">
      <w:pPr>
        <w:pStyle w:val="NormalWeb"/>
        <w:spacing w:before="0" w:beforeAutospacing="0" w:after="0" w:afterAutospacing="0"/>
        <w:ind w:firstLine="720"/>
        <w:jc w:val="both"/>
        <w:rPr>
          <w:rFonts w:ascii="Garamond" w:hAnsi="Garamond"/>
        </w:rPr>
      </w:pPr>
      <w:r>
        <w:rPr>
          <w:rFonts w:ascii="Garamond" w:hAnsi="Garamond"/>
        </w:rPr>
        <w:t>There is conceptual space for such a view. R. Jay Wallace (1994), for instance, grounds the appropriateness of resentment and indignation, and so accountability for actions, in considerations of fairness. Recently</w:t>
      </w:r>
      <w:r w:rsidR="006F4C0B" w:rsidRPr="00E96355">
        <w:rPr>
          <w:rFonts w:ascii="Garamond" w:hAnsi="Garamond"/>
        </w:rPr>
        <w:t xml:space="preserve">, some compatibilists have suggested that the </w:t>
      </w:r>
      <w:r w:rsidR="00AE5B2C">
        <w:rPr>
          <w:rFonts w:ascii="Garamond" w:hAnsi="Garamond"/>
        </w:rPr>
        <w:t xml:space="preserve">traditional </w:t>
      </w:r>
      <w:r w:rsidR="006F4C0B" w:rsidRPr="00E96355">
        <w:rPr>
          <w:rFonts w:ascii="Garamond" w:hAnsi="Garamond"/>
        </w:rPr>
        <w:t xml:space="preserve">free will debate—the debate about whether or not we </w:t>
      </w:r>
      <w:r w:rsidR="00AE5B2C">
        <w:rPr>
          <w:rFonts w:ascii="Garamond" w:hAnsi="Garamond"/>
        </w:rPr>
        <w:t xml:space="preserve">have the control needed to </w:t>
      </w:r>
      <w:r w:rsidR="006F4C0B" w:rsidRPr="00E96355">
        <w:rPr>
          <w:rFonts w:ascii="Garamond" w:hAnsi="Garamond"/>
        </w:rPr>
        <w:t>be accountable for our actions if determinism is true—can be recast in terms of non-basic desert by way of contractualist resources</w:t>
      </w:r>
      <w:r w:rsidR="002218AD" w:rsidRPr="00E96355">
        <w:rPr>
          <w:rFonts w:ascii="Garamond" w:hAnsi="Garamond"/>
        </w:rPr>
        <w:t xml:space="preserve"> (</w:t>
      </w:r>
      <w:r w:rsidR="006F4C0B" w:rsidRPr="00E96355">
        <w:rPr>
          <w:rFonts w:ascii="Garamond" w:hAnsi="Garamond"/>
        </w:rPr>
        <w:t>Lenman 20</w:t>
      </w:r>
      <w:r w:rsidR="00AE5B2C">
        <w:rPr>
          <w:rFonts w:ascii="Garamond" w:hAnsi="Garamond"/>
        </w:rPr>
        <w:t>06</w:t>
      </w:r>
      <w:r w:rsidR="006F4C0B" w:rsidRPr="00E96355">
        <w:rPr>
          <w:rFonts w:ascii="Garamond" w:hAnsi="Garamond"/>
        </w:rPr>
        <w:t xml:space="preserve">, </w:t>
      </w:r>
      <w:r w:rsidR="002218AD" w:rsidRPr="00E96355">
        <w:rPr>
          <w:rFonts w:ascii="Garamond" w:hAnsi="Garamond"/>
        </w:rPr>
        <w:t xml:space="preserve">cf. </w:t>
      </w:r>
      <w:r w:rsidR="006F4C0B" w:rsidRPr="00E96355">
        <w:rPr>
          <w:rFonts w:ascii="Garamond" w:hAnsi="Garamond"/>
        </w:rPr>
        <w:t>McKenna 201</w:t>
      </w:r>
      <w:r w:rsidR="004A5914">
        <w:rPr>
          <w:rFonts w:ascii="Garamond" w:hAnsi="Garamond"/>
        </w:rPr>
        <w:t>9</w:t>
      </w:r>
      <w:r w:rsidR="002218AD" w:rsidRPr="00E96355">
        <w:rPr>
          <w:rFonts w:ascii="Garamond" w:hAnsi="Garamond"/>
        </w:rPr>
        <w:t>)</w:t>
      </w:r>
      <w:r w:rsidR="001C7D48" w:rsidRPr="00E96355">
        <w:rPr>
          <w:rFonts w:ascii="Garamond" w:hAnsi="Garamond"/>
        </w:rPr>
        <w:t>.</w:t>
      </w:r>
      <w:r>
        <w:rPr>
          <w:rFonts w:ascii="Garamond" w:hAnsi="Garamond"/>
        </w:rPr>
        <w:t xml:space="preserve"> </w:t>
      </w:r>
      <w:r w:rsidR="001C7D48" w:rsidRPr="00E96355">
        <w:rPr>
          <w:rFonts w:ascii="Garamond" w:hAnsi="Garamond"/>
        </w:rPr>
        <w:t>Pereboom</w:t>
      </w:r>
      <w:r w:rsidR="00795A27">
        <w:rPr>
          <w:rFonts w:ascii="Garamond" w:hAnsi="Garamond"/>
        </w:rPr>
        <w:t xml:space="preserve"> (2019)</w:t>
      </w:r>
      <w:r w:rsidR="001C7D48" w:rsidRPr="00E96355">
        <w:rPr>
          <w:rFonts w:ascii="Garamond" w:hAnsi="Garamond"/>
        </w:rPr>
        <w:t>, disagrees</w:t>
      </w:r>
      <w:r w:rsidR="002218AD" w:rsidRPr="00E96355">
        <w:rPr>
          <w:rFonts w:ascii="Garamond" w:hAnsi="Garamond"/>
        </w:rPr>
        <w:t>.</w:t>
      </w:r>
      <w:r w:rsidR="00AE5B2C" w:rsidRPr="00AE5B2C">
        <w:rPr>
          <w:rFonts w:ascii="Garamond" w:hAnsi="Garamond"/>
        </w:rPr>
        <w:t xml:space="preserve"> </w:t>
      </w:r>
      <w:r w:rsidR="00AE5B2C">
        <w:rPr>
          <w:rFonts w:ascii="Garamond" w:hAnsi="Garamond"/>
        </w:rPr>
        <w:t xml:space="preserve">Indeed, Pereboom has worried that if we allow views </w:t>
      </w:r>
      <w:r w:rsidR="00AE5B2C">
        <w:rPr>
          <w:rFonts w:ascii="Garamond" w:hAnsi="Garamond"/>
        </w:rPr>
        <w:lastRenderedPageBreak/>
        <w:t xml:space="preserve">to be called “compatibilist” just because they maintain that some non-basic version of desert for actions is compatible with determinism, then “virtually everyone in the debate stands to be a compatibilist”, rendering the debate insubstantial (2014: 2).  </w:t>
      </w:r>
      <w:r w:rsidR="001C7D48" w:rsidRPr="00E96355">
        <w:rPr>
          <w:rFonts w:ascii="Garamond" w:hAnsi="Garamond"/>
        </w:rPr>
        <w:t>H</w:t>
      </w:r>
      <w:r w:rsidR="006F4C0B" w:rsidRPr="00E96355">
        <w:rPr>
          <w:rFonts w:ascii="Garamond" w:hAnsi="Garamond"/>
        </w:rPr>
        <w:t xml:space="preserve">ow Russell fits into this debate is not yet clear. </w:t>
      </w:r>
    </w:p>
    <w:p w14:paraId="65FB9F78" w14:textId="1D80392E" w:rsidR="002218AD" w:rsidRPr="00E96355" w:rsidRDefault="004C4687" w:rsidP="004C4687">
      <w:pPr>
        <w:pStyle w:val="NormalWeb"/>
        <w:spacing w:before="0" w:beforeAutospacing="0" w:after="0" w:afterAutospacing="0"/>
        <w:ind w:firstLine="720"/>
        <w:jc w:val="both"/>
        <w:rPr>
          <w:rFonts w:ascii="Garamond" w:hAnsi="Garamond"/>
        </w:rPr>
      </w:pPr>
      <w:r w:rsidRPr="00E96355">
        <w:rPr>
          <w:rFonts w:ascii="Garamond" w:hAnsi="Garamond"/>
        </w:rPr>
        <w:t>Perhaps</w:t>
      </w:r>
      <w:r w:rsidR="002218AD" w:rsidRPr="00E96355">
        <w:rPr>
          <w:rFonts w:ascii="Garamond" w:hAnsi="Garamond"/>
        </w:rPr>
        <w:t xml:space="preserve"> instead</w:t>
      </w:r>
      <w:r w:rsidR="006F4C0B" w:rsidRPr="00E96355">
        <w:rPr>
          <w:rFonts w:ascii="Garamond" w:hAnsi="Garamond"/>
        </w:rPr>
        <w:t xml:space="preserve"> </w:t>
      </w:r>
      <w:r w:rsidRPr="00E96355">
        <w:rPr>
          <w:rFonts w:ascii="Garamond" w:hAnsi="Garamond"/>
        </w:rPr>
        <w:t>Russell will want to say</w:t>
      </w:r>
      <w:r w:rsidR="00AE5B2C">
        <w:rPr>
          <w:rFonts w:ascii="Garamond" w:hAnsi="Garamond"/>
        </w:rPr>
        <w:t xml:space="preserve"> instead</w:t>
      </w:r>
      <w:r w:rsidRPr="00E96355">
        <w:rPr>
          <w:rFonts w:ascii="Garamond" w:hAnsi="Garamond"/>
        </w:rPr>
        <w:t xml:space="preserve"> that accountability responsibility is just a product of the problematically idealized morality system</w:t>
      </w:r>
      <w:r w:rsidR="00AE5B2C">
        <w:rPr>
          <w:rFonts w:ascii="Garamond" w:hAnsi="Garamond"/>
        </w:rPr>
        <w:t xml:space="preserve"> and that it has basic desert notions baked into it</w:t>
      </w:r>
      <w:r w:rsidRPr="00E96355">
        <w:rPr>
          <w:rFonts w:ascii="Garamond" w:hAnsi="Garamond"/>
        </w:rPr>
        <w:t>. Thus, we should abandon it in favor of</w:t>
      </w:r>
      <w:r w:rsidR="00AE5B2C">
        <w:rPr>
          <w:rFonts w:ascii="Garamond" w:hAnsi="Garamond"/>
        </w:rPr>
        <w:t xml:space="preserve"> a</w:t>
      </w:r>
      <w:r w:rsidRPr="00E96355">
        <w:rPr>
          <w:rFonts w:ascii="Garamond" w:hAnsi="Garamond"/>
        </w:rPr>
        <w:t xml:space="preserve"> </w:t>
      </w:r>
      <w:r w:rsidR="002218AD" w:rsidRPr="00E96355">
        <w:rPr>
          <w:rFonts w:ascii="Garamond" w:hAnsi="Garamond"/>
        </w:rPr>
        <w:t>different conception of responsibility. Gary Watson (1996) famously suggested that there are two kinds of moral responsibility. Accountability, being on the hook for one’s actions, and</w:t>
      </w:r>
      <w:r w:rsidRPr="00E96355">
        <w:rPr>
          <w:rFonts w:ascii="Garamond" w:hAnsi="Garamond"/>
        </w:rPr>
        <w:t xml:space="preserve"> attributability</w:t>
      </w:r>
      <w:r w:rsidR="002218AD" w:rsidRPr="00E96355">
        <w:rPr>
          <w:rFonts w:ascii="Garamond" w:hAnsi="Garamond"/>
        </w:rPr>
        <w:t xml:space="preserve">, the appropriateness of attributing a character </w:t>
      </w:r>
      <w:r w:rsidR="005F0EDA">
        <w:rPr>
          <w:rFonts w:ascii="Garamond" w:hAnsi="Garamond"/>
        </w:rPr>
        <w:t>trait</w:t>
      </w:r>
      <w:r w:rsidR="002218AD" w:rsidRPr="00E96355">
        <w:rPr>
          <w:rFonts w:ascii="Garamond" w:hAnsi="Garamond"/>
        </w:rPr>
        <w:t xml:space="preserve"> to someone, i.e., aretaic evaluation. There is even a third option: an </w:t>
      </w:r>
      <w:r w:rsidRPr="00E96355">
        <w:rPr>
          <w:rFonts w:ascii="Garamond" w:hAnsi="Garamond"/>
        </w:rPr>
        <w:t>answerability conception of responsibility</w:t>
      </w:r>
      <w:r w:rsidR="002218AD" w:rsidRPr="00E96355">
        <w:rPr>
          <w:rFonts w:ascii="Garamond" w:hAnsi="Garamond"/>
        </w:rPr>
        <w:t>, where responsibility is understood in terms of what things—actions and attitudes—a person can “answer” for with reasons</w:t>
      </w:r>
      <w:r w:rsidRPr="00E96355">
        <w:rPr>
          <w:rFonts w:ascii="Garamond" w:hAnsi="Garamond"/>
        </w:rPr>
        <w:t>.</w:t>
      </w:r>
      <w:r w:rsidRPr="00E96355">
        <w:rPr>
          <w:rStyle w:val="FootnoteReference"/>
          <w:rFonts w:ascii="Garamond" w:hAnsi="Garamond"/>
        </w:rPr>
        <w:footnoteReference w:id="4"/>
      </w:r>
      <w:r w:rsidRPr="00E96355">
        <w:rPr>
          <w:rFonts w:ascii="Garamond" w:hAnsi="Garamond"/>
        </w:rPr>
        <w:t xml:space="preserve"> </w:t>
      </w:r>
    </w:p>
    <w:p w14:paraId="6FA96312" w14:textId="215CD8A1" w:rsidR="00AE5B2C" w:rsidRDefault="004C4687" w:rsidP="00AE5B2C">
      <w:pPr>
        <w:pStyle w:val="NormalWeb"/>
        <w:spacing w:before="0" w:beforeAutospacing="0" w:after="0" w:afterAutospacing="0"/>
        <w:ind w:firstLine="720"/>
        <w:jc w:val="both"/>
        <w:rPr>
          <w:rFonts w:ascii="Garamond" w:hAnsi="Garamond"/>
        </w:rPr>
      </w:pPr>
      <w:r w:rsidRPr="00E96355">
        <w:rPr>
          <w:rFonts w:ascii="Garamond" w:hAnsi="Garamond"/>
        </w:rPr>
        <w:t xml:space="preserve">Both </w:t>
      </w:r>
      <w:r w:rsidR="002218AD" w:rsidRPr="00E96355">
        <w:rPr>
          <w:rFonts w:ascii="Garamond" w:hAnsi="Garamond"/>
        </w:rPr>
        <w:t>of these alternative conceptions</w:t>
      </w:r>
      <w:r w:rsidRPr="00E96355">
        <w:rPr>
          <w:rFonts w:ascii="Garamond" w:hAnsi="Garamond"/>
        </w:rPr>
        <w:t xml:space="preserve"> are, it seems, compatibilist-friendly on their own terms, perhaps in part because they needn’t involve basic desert claims</w:t>
      </w:r>
      <w:r w:rsidR="00AE5B2C">
        <w:rPr>
          <w:rFonts w:ascii="Garamond" w:hAnsi="Garamond"/>
        </w:rPr>
        <w:t xml:space="preserve"> about actions</w:t>
      </w:r>
      <w:r w:rsidRPr="00E96355">
        <w:rPr>
          <w:rFonts w:ascii="Garamond" w:hAnsi="Garamond"/>
        </w:rPr>
        <w:t xml:space="preserve">. </w:t>
      </w:r>
      <w:r w:rsidR="002218AD" w:rsidRPr="00E96355">
        <w:rPr>
          <w:rFonts w:ascii="Garamond" w:hAnsi="Garamond"/>
        </w:rPr>
        <w:t>Indeed, since a</w:t>
      </w:r>
      <w:r w:rsidRPr="00E96355">
        <w:rPr>
          <w:rFonts w:ascii="Garamond" w:hAnsi="Garamond"/>
        </w:rPr>
        <w:t>ttributability responsibility is a matter of properly attributing some quality to an agent</w:t>
      </w:r>
      <w:r w:rsidR="002218AD" w:rsidRPr="00E96355">
        <w:rPr>
          <w:rFonts w:ascii="Garamond" w:hAnsi="Garamond"/>
        </w:rPr>
        <w:t>, it seems especially suitable for Russell’s purposes. It</w:t>
      </w:r>
      <w:r w:rsidRPr="00E96355">
        <w:rPr>
          <w:rFonts w:ascii="Garamond" w:hAnsi="Garamond"/>
        </w:rPr>
        <w:t xml:space="preserve"> sounds like Russell’s discussion of ethical reactive attitudes as involving the perception of an agent in a certain ethical light (2017: 109).</w:t>
      </w:r>
      <w:r w:rsidRPr="00E96355">
        <w:rPr>
          <w:rStyle w:val="FootnoteReference"/>
          <w:rFonts w:ascii="Garamond" w:hAnsi="Garamond"/>
        </w:rPr>
        <w:footnoteReference w:id="5"/>
      </w:r>
      <w:r w:rsidRPr="00E96355">
        <w:rPr>
          <w:rFonts w:ascii="Garamond" w:hAnsi="Garamond"/>
        </w:rPr>
        <w:t xml:space="preserve"> </w:t>
      </w:r>
      <w:r w:rsidR="001C7D48" w:rsidRPr="00E96355">
        <w:rPr>
          <w:rFonts w:ascii="Garamond" w:hAnsi="Garamond"/>
        </w:rPr>
        <w:t xml:space="preserve">Beyond this, </w:t>
      </w:r>
      <w:r w:rsidRPr="00E96355">
        <w:rPr>
          <w:rFonts w:ascii="Garamond" w:hAnsi="Garamond"/>
        </w:rPr>
        <w:t>Russell argue</w:t>
      </w:r>
      <w:r w:rsidR="00661913">
        <w:rPr>
          <w:rFonts w:ascii="Garamond" w:hAnsi="Garamond"/>
        </w:rPr>
        <w:t>s</w:t>
      </w:r>
      <w:r w:rsidRPr="00E96355">
        <w:rPr>
          <w:rFonts w:ascii="Garamond" w:hAnsi="Garamond"/>
        </w:rPr>
        <w:t xml:space="preserve"> that “true” desert in the artistic and athletic realms does not require libertarian free will (2017: 141-145). These domains seem highly amenable to an attributability treatment</w:t>
      </w:r>
      <w:r w:rsidR="002218AD" w:rsidRPr="00E96355">
        <w:rPr>
          <w:rFonts w:ascii="Garamond" w:hAnsi="Garamond"/>
        </w:rPr>
        <w:t>—the attribution of manifest skill in the work of the artist and the performance of the athlete</w:t>
      </w:r>
      <w:r w:rsidRPr="00E96355">
        <w:rPr>
          <w:rFonts w:ascii="Garamond" w:hAnsi="Garamond"/>
        </w:rPr>
        <w:t xml:space="preserve">. </w:t>
      </w:r>
      <w:r w:rsidR="001C7D48" w:rsidRPr="00E96355">
        <w:rPr>
          <w:rFonts w:ascii="Garamond" w:hAnsi="Garamond"/>
        </w:rPr>
        <w:t xml:space="preserve">As the discussion of courage and control above shows, there is a strong </w:t>
      </w:r>
      <w:r w:rsidR="001C7D48" w:rsidRPr="00E96355">
        <w:rPr>
          <w:rFonts w:ascii="Garamond" w:hAnsi="Garamond"/>
          <w:i/>
          <w:iCs/>
        </w:rPr>
        <w:t xml:space="preserve">prima facie </w:t>
      </w:r>
      <w:r w:rsidR="001C7D48" w:rsidRPr="00E96355">
        <w:rPr>
          <w:rFonts w:ascii="Garamond" w:hAnsi="Garamond"/>
        </w:rPr>
        <w:t>case to think we can appropriately attribute courage to some agent even when determinism is true. Perhaps this is just a way of holding that agent responsible</w:t>
      </w:r>
      <w:r w:rsidR="004059B9">
        <w:rPr>
          <w:rFonts w:ascii="Garamond" w:hAnsi="Garamond"/>
        </w:rPr>
        <w:t xml:space="preserve"> is some sense distinct from putting her</w:t>
      </w:r>
      <w:r w:rsidR="001C7D48" w:rsidRPr="00E96355">
        <w:rPr>
          <w:rFonts w:ascii="Garamond" w:hAnsi="Garamond"/>
        </w:rPr>
        <w:t xml:space="preserve"> “on the hook” for what she has done.</w:t>
      </w:r>
      <w:r w:rsidR="00AE5B2C">
        <w:rPr>
          <w:rFonts w:ascii="Garamond" w:hAnsi="Garamond"/>
        </w:rPr>
        <w:t xml:space="preserve"> </w:t>
      </w:r>
      <w:r w:rsidR="002218AD" w:rsidRPr="00E96355">
        <w:rPr>
          <w:rFonts w:ascii="Garamond" w:hAnsi="Garamond"/>
        </w:rPr>
        <w:t xml:space="preserve">This way of proceeding gives weight to </w:t>
      </w:r>
      <w:r w:rsidRPr="00E96355">
        <w:rPr>
          <w:rFonts w:ascii="Garamond" w:hAnsi="Garamond"/>
        </w:rPr>
        <w:t xml:space="preserve">the thought that </w:t>
      </w:r>
      <w:r w:rsidR="00AE5B2C">
        <w:rPr>
          <w:rFonts w:ascii="Garamond" w:hAnsi="Garamond"/>
        </w:rPr>
        <w:t xml:space="preserve">views like Pereboom’s hard incompatibilism are </w:t>
      </w:r>
      <w:r w:rsidRPr="004059B9">
        <w:rPr>
          <w:rFonts w:ascii="Garamond" w:hAnsi="Garamond"/>
        </w:rPr>
        <w:t>actually</w:t>
      </w:r>
      <w:r w:rsidRPr="00E96355">
        <w:rPr>
          <w:rFonts w:ascii="Garamond" w:hAnsi="Garamond"/>
        </w:rPr>
        <w:t xml:space="preserve"> very modest </w:t>
      </w:r>
      <w:r w:rsidR="00AE5B2C">
        <w:rPr>
          <w:rFonts w:ascii="Garamond" w:hAnsi="Garamond"/>
        </w:rPr>
        <w:t>form</w:t>
      </w:r>
      <w:r w:rsidR="00F96B08">
        <w:rPr>
          <w:rFonts w:ascii="Garamond" w:hAnsi="Garamond"/>
        </w:rPr>
        <w:t xml:space="preserve">s of </w:t>
      </w:r>
      <w:r w:rsidR="00AE5B2C">
        <w:rPr>
          <w:rFonts w:ascii="Garamond" w:hAnsi="Garamond"/>
        </w:rPr>
        <w:t>c</w:t>
      </w:r>
      <w:r w:rsidRPr="00E96355">
        <w:rPr>
          <w:rFonts w:ascii="Garamond" w:hAnsi="Garamond"/>
        </w:rPr>
        <w:t>ompatibilism</w:t>
      </w:r>
      <w:r w:rsidR="00AE5B2C">
        <w:rPr>
          <w:rFonts w:ascii="Garamond" w:hAnsi="Garamond"/>
        </w:rPr>
        <w:t xml:space="preserve">. </w:t>
      </w:r>
    </w:p>
    <w:p w14:paraId="239F837D" w14:textId="6EFF2992" w:rsidR="00AE5B2C" w:rsidRPr="00AE5B2C" w:rsidRDefault="00AE5B2C" w:rsidP="002218AD">
      <w:pPr>
        <w:pStyle w:val="NormalWeb"/>
        <w:spacing w:before="0" w:beforeAutospacing="0" w:after="0" w:afterAutospacing="0"/>
        <w:ind w:firstLine="720"/>
        <w:jc w:val="both"/>
        <w:rPr>
          <w:rFonts w:ascii="Garamond" w:hAnsi="Garamond"/>
        </w:rPr>
      </w:pPr>
      <w:r>
        <w:rPr>
          <w:rFonts w:ascii="Garamond" w:hAnsi="Garamond"/>
        </w:rPr>
        <w:t>Abandoning accountability responsibility is not without cost. Again, plausibly, w</w:t>
      </w:r>
      <w:r w:rsidR="002218AD" w:rsidRPr="00E96355">
        <w:rPr>
          <w:rFonts w:ascii="Garamond" w:hAnsi="Garamond"/>
        </w:rPr>
        <w:t>hen we theorize about moral responsibility</w:t>
      </w:r>
      <w:r w:rsidR="006F4C0B" w:rsidRPr="00E96355">
        <w:rPr>
          <w:rFonts w:ascii="Garamond" w:hAnsi="Garamond"/>
        </w:rPr>
        <w:t xml:space="preserve"> in the context of the free will debate,</w:t>
      </w:r>
      <w:r w:rsidR="002218AD" w:rsidRPr="00E96355">
        <w:rPr>
          <w:rFonts w:ascii="Garamond" w:hAnsi="Garamond"/>
        </w:rPr>
        <w:t xml:space="preserve"> we are </w:t>
      </w:r>
      <w:r w:rsidR="004059B9">
        <w:rPr>
          <w:rFonts w:ascii="Garamond" w:hAnsi="Garamond"/>
        </w:rPr>
        <w:t>aiming for a</w:t>
      </w:r>
      <w:r w:rsidR="002218AD" w:rsidRPr="00E96355">
        <w:rPr>
          <w:rFonts w:ascii="Garamond" w:hAnsi="Garamond"/>
        </w:rPr>
        <w:t xml:space="preserve"> theory of </w:t>
      </w:r>
      <w:r w:rsidR="002218AD" w:rsidRPr="00E96355">
        <w:rPr>
          <w:rStyle w:val="Emphasis"/>
          <w:rFonts w:ascii="Garamond" w:hAnsi="Garamond"/>
          <w:i w:val="0"/>
        </w:rPr>
        <w:t xml:space="preserve">morally </w:t>
      </w:r>
      <w:r w:rsidR="002218AD" w:rsidRPr="00E96355">
        <w:rPr>
          <w:rStyle w:val="Emphasis"/>
          <w:rFonts w:ascii="Garamond" w:hAnsi="Garamond"/>
        </w:rPr>
        <w:t>accountable</w:t>
      </w:r>
      <w:r w:rsidR="002218AD" w:rsidRPr="00E96355">
        <w:rPr>
          <w:rFonts w:ascii="Garamond" w:hAnsi="Garamond"/>
        </w:rPr>
        <w:t xml:space="preserve"> agency.</w:t>
      </w:r>
      <w:r w:rsidR="006F4C0B" w:rsidRPr="00E96355">
        <w:rPr>
          <w:rFonts w:ascii="Garamond" w:hAnsi="Garamond"/>
        </w:rPr>
        <w:t xml:space="preserve"> So, it is not yet clear that abandoning an accountability framework constitutes a form of compatibilism in the pertinent sense.</w:t>
      </w:r>
      <w:r>
        <w:rPr>
          <w:rFonts w:ascii="Garamond" w:hAnsi="Garamond"/>
        </w:rPr>
        <w:t xml:space="preserve"> </w:t>
      </w:r>
      <w:r w:rsidR="004059B9">
        <w:rPr>
          <w:rFonts w:ascii="Garamond" w:hAnsi="Garamond"/>
        </w:rPr>
        <w:t xml:space="preserve">Moreover, the desert claims of these alternatives to accountability responsibility are non-basic. </w:t>
      </w:r>
      <w:r>
        <w:rPr>
          <w:rFonts w:ascii="Garamond" w:hAnsi="Garamond"/>
        </w:rPr>
        <w:t xml:space="preserve">Again, if this is sufficient for a compatibilism about a substantial kind of free will and moral responsibility, then we risk adopting a view on which virtually everyone will </w:t>
      </w:r>
      <w:r w:rsidR="00F96B08">
        <w:rPr>
          <w:rFonts w:ascii="Garamond" w:hAnsi="Garamond"/>
        </w:rPr>
        <w:t xml:space="preserve">count as a </w:t>
      </w:r>
      <w:r>
        <w:rPr>
          <w:rFonts w:ascii="Garamond" w:hAnsi="Garamond"/>
        </w:rPr>
        <w:t xml:space="preserve">compatibilist. </w:t>
      </w:r>
    </w:p>
    <w:p w14:paraId="376A7E95" w14:textId="701421D9" w:rsidR="00AE5B2C" w:rsidRDefault="00AE5B2C" w:rsidP="00AE5B2C">
      <w:pPr>
        <w:pStyle w:val="NormalWeb"/>
        <w:spacing w:before="0" w:beforeAutospacing="0" w:after="0" w:afterAutospacing="0"/>
        <w:ind w:firstLine="720"/>
        <w:jc w:val="both"/>
        <w:rPr>
          <w:rFonts w:ascii="Garamond" w:hAnsi="Garamond"/>
        </w:rPr>
      </w:pPr>
      <w:r>
        <w:rPr>
          <w:rFonts w:ascii="Garamond" w:hAnsi="Garamond"/>
        </w:rPr>
        <w:t xml:space="preserve">The success of either of these options will paint the critical compatibilist as comparatively more </w:t>
      </w:r>
      <w:r>
        <w:rPr>
          <w:rFonts w:ascii="Garamond" w:hAnsi="Garamond"/>
          <w:i/>
          <w:iCs/>
        </w:rPr>
        <w:t xml:space="preserve">optimistic </w:t>
      </w:r>
      <w:r>
        <w:rPr>
          <w:rFonts w:ascii="Garamond" w:hAnsi="Garamond"/>
        </w:rPr>
        <w:t xml:space="preserve">than they first appear. How so? Well, either (1) the kind of control at issue in the traditional free will debate does not entail a commitment to basic desert, in which case the metaphysical aspirations of the traditional free will debate are </w:t>
      </w:r>
      <w:r w:rsidR="00F96B08">
        <w:rPr>
          <w:rFonts w:ascii="Garamond" w:hAnsi="Garamond"/>
        </w:rPr>
        <w:t>metaphysically</w:t>
      </w:r>
      <w:r>
        <w:rPr>
          <w:rFonts w:ascii="Garamond" w:hAnsi="Garamond"/>
        </w:rPr>
        <w:t xml:space="preserve"> modest, or (2) substantive notions of control and responsibility lie outside the contours of the traditional debate, in which case the metaphysical aspirations of the free will debate </w:t>
      </w:r>
      <w:r w:rsidR="004059B9">
        <w:rPr>
          <w:rFonts w:ascii="Garamond" w:hAnsi="Garamond"/>
        </w:rPr>
        <w:t xml:space="preserve">cast in terms of accountability </w:t>
      </w:r>
      <w:r>
        <w:rPr>
          <w:rFonts w:ascii="Garamond" w:hAnsi="Garamond"/>
        </w:rPr>
        <w:t xml:space="preserve">seem moot. Either option seems to significantly dampen the need to accept </w:t>
      </w:r>
      <w:r w:rsidRPr="00E96355">
        <w:rPr>
          <w:rFonts w:ascii="Garamond" w:hAnsi="Garamond"/>
        </w:rPr>
        <w:t>free will pessimis</w:t>
      </w:r>
      <w:r>
        <w:rPr>
          <w:rFonts w:ascii="Garamond" w:hAnsi="Garamond"/>
        </w:rPr>
        <w:t xml:space="preserve">m, the view </w:t>
      </w:r>
      <w:r w:rsidRPr="00E96355">
        <w:rPr>
          <w:rFonts w:ascii="Garamond" w:hAnsi="Garamond"/>
        </w:rPr>
        <w:t>either our predicament with respect to fate and luck is or “should be significant to us” (2017: 259).</w:t>
      </w:r>
      <w:r>
        <w:rPr>
          <w:rFonts w:ascii="Garamond" w:hAnsi="Garamond"/>
        </w:rPr>
        <w:t xml:space="preserve"> </w:t>
      </w:r>
    </w:p>
    <w:p w14:paraId="6AFBF872" w14:textId="77777777" w:rsidR="00D94D3A" w:rsidRPr="00E96355" w:rsidRDefault="00D94D3A" w:rsidP="00795A27">
      <w:pPr>
        <w:pStyle w:val="NormalWeb"/>
        <w:spacing w:before="0" w:beforeAutospacing="0" w:after="0" w:afterAutospacing="0"/>
        <w:jc w:val="both"/>
        <w:rPr>
          <w:rFonts w:ascii="Garamond" w:hAnsi="Garamond"/>
        </w:rPr>
      </w:pPr>
    </w:p>
    <w:p w14:paraId="7C185285" w14:textId="1550467A" w:rsidR="00986A69" w:rsidRPr="00E96355" w:rsidRDefault="00916747" w:rsidP="00FC17D5">
      <w:pPr>
        <w:pStyle w:val="NormalWeb"/>
        <w:numPr>
          <w:ilvl w:val="0"/>
          <w:numId w:val="2"/>
        </w:numPr>
        <w:spacing w:before="0" w:beforeAutospacing="0" w:after="0" w:afterAutospacing="0"/>
        <w:jc w:val="both"/>
        <w:rPr>
          <w:rFonts w:ascii="Garamond" w:hAnsi="Garamond"/>
          <w:b/>
        </w:rPr>
      </w:pPr>
      <w:r w:rsidRPr="00E96355">
        <w:rPr>
          <w:rFonts w:ascii="Garamond" w:hAnsi="Garamond"/>
          <w:b/>
        </w:rPr>
        <w:t xml:space="preserve">Pessimism </w:t>
      </w:r>
      <w:r w:rsidR="00795A27">
        <w:rPr>
          <w:rFonts w:ascii="Garamond" w:hAnsi="Garamond"/>
          <w:b/>
        </w:rPr>
        <w:t>About</w:t>
      </w:r>
      <w:r w:rsidR="00AE5B2C">
        <w:rPr>
          <w:rFonts w:ascii="Garamond" w:hAnsi="Garamond"/>
          <w:b/>
        </w:rPr>
        <w:t xml:space="preserve"> Free</w:t>
      </w:r>
      <w:r w:rsidRPr="00E96355">
        <w:rPr>
          <w:rFonts w:ascii="Garamond" w:hAnsi="Garamond"/>
          <w:b/>
        </w:rPr>
        <w:t xml:space="preserve"> </w:t>
      </w:r>
      <w:r w:rsidR="00AC1F28" w:rsidRPr="00E96355">
        <w:rPr>
          <w:rFonts w:ascii="Garamond" w:hAnsi="Garamond"/>
          <w:b/>
        </w:rPr>
        <w:t>Agency</w:t>
      </w:r>
    </w:p>
    <w:p w14:paraId="0D664A16" w14:textId="77777777" w:rsidR="00986A69" w:rsidRPr="00E96355" w:rsidRDefault="00986A69" w:rsidP="00986A69">
      <w:pPr>
        <w:pStyle w:val="NormalWeb"/>
        <w:spacing w:before="0" w:beforeAutospacing="0" w:after="0" w:afterAutospacing="0"/>
        <w:ind w:left="360"/>
        <w:jc w:val="both"/>
        <w:rPr>
          <w:rFonts w:ascii="Garamond" w:hAnsi="Garamond"/>
          <w:b/>
        </w:rPr>
      </w:pPr>
    </w:p>
    <w:p w14:paraId="166FDD5C" w14:textId="03CA9EFA" w:rsidR="00AE5B2C" w:rsidRDefault="00AE5B2C" w:rsidP="00AE5B2C">
      <w:pPr>
        <w:autoSpaceDE w:val="0"/>
        <w:autoSpaceDN w:val="0"/>
        <w:adjustRightInd w:val="0"/>
        <w:jc w:val="both"/>
        <w:rPr>
          <w:rFonts w:ascii="Garamond" w:hAnsi="Garamond"/>
        </w:rPr>
      </w:pPr>
      <w:r>
        <w:rPr>
          <w:rFonts w:ascii="Garamond" w:hAnsi="Garamond"/>
        </w:rPr>
        <w:lastRenderedPageBreak/>
        <w:t xml:space="preserve">Could a commitment to free will pessimism persist in light of a successful naturalistic </w:t>
      </w:r>
      <w:r w:rsidR="00E96FF4">
        <w:rPr>
          <w:rFonts w:ascii="Garamond" w:hAnsi="Garamond"/>
        </w:rPr>
        <w:t xml:space="preserve">and </w:t>
      </w:r>
      <w:r>
        <w:rPr>
          <w:rFonts w:ascii="Garamond" w:hAnsi="Garamond"/>
        </w:rPr>
        <w:t>compatibilist account of freedom and responsibility</w:t>
      </w:r>
      <w:r w:rsidR="00F96B08">
        <w:rPr>
          <w:rFonts w:ascii="Garamond" w:hAnsi="Garamond"/>
        </w:rPr>
        <w:t>, one that distinguishes critical compatibilism from incompatibilist versions of local free will skepticism</w:t>
      </w:r>
      <w:r>
        <w:rPr>
          <w:rFonts w:ascii="Garamond" w:hAnsi="Garamond"/>
        </w:rPr>
        <w:t xml:space="preserve">? </w:t>
      </w:r>
      <w:r w:rsidR="007F5D4E">
        <w:rPr>
          <w:rFonts w:ascii="Garamond" w:hAnsi="Garamond"/>
        </w:rPr>
        <w:t>Perhaps</w:t>
      </w:r>
      <w:r>
        <w:rPr>
          <w:rFonts w:ascii="Garamond" w:hAnsi="Garamond"/>
        </w:rPr>
        <w:t>.</w:t>
      </w:r>
      <w:r w:rsidR="004059B9">
        <w:rPr>
          <w:rFonts w:ascii="Garamond" w:hAnsi="Garamond"/>
        </w:rPr>
        <w:t xml:space="preserve"> I worry, though, that by plumping for free will pessimism will run the risk of plumping for incompatibilism too. </w:t>
      </w:r>
    </w:p>
    <w:p w14:paraId="7167B055" w14:textId="7665D2FD" w:rsidR="00AC1F28" w:rsidRPr="00E96355" w:rsidRDefault="00AE5B2C" w:rsidP="00AE5B2C">
      <w:pPr>
        <w:autoSpaceDE w:val="0"/>
        <w:autoSpaceDN w:val="0"/>
        <w:adjustRightInd w:val="0"/>
        <w:ind w:firstLine="720"/>
        <w:jc w:val="both"/>
        <w:rPr>
          <w:rFonts w:ascii="Garamond" w:hAnsi="Garamond"/>
        </w:rPr>
      </w:pPr>
      <w:r>
        <w:rPr>
          <w:rFonts w:ascii="Garamond" w:hAnsi="Garamond"/>
        </w:rPr>
        <w:t xml:space="preserve"> Let’s start with </w:t>
      </w:r>
      <w:r w:rsidR="00C55D76" w:rsidRPr="00E96355">
        <w:rPr>
          <w:rFonts w:ascii="Garamond" w:hAnsi="Garamond"/>
        </w:rPr>
        <w:t>descriptive side of the question</w:t>
      </w:r>
      <w:r w:rsidR="00BF1BD1">
        <w:rPr>
          <w:rFonts w:ascii="Garamond" w:hAnsi="Garamond"/>
        </w:rPr>
        <w:t xml:space="preserve"> at hand. Why would someone </w:t>
      </w:r>
      <w:r w:rsidR="007F5D4E">
        <w:rPr>
          <w:rFonts w:ascii="Garamond" w:hAnsi="Garamond"/>
        </w:rPr>
        <w:t xml:space="preserve">embedded in the sort of </w:t>
      </w:r>
      <w:r w:rsidR="00BF1BD1">
        <w:rPr>
          <w:rFonts w:ascii="Garamond" w:hAnsi="Garamond"/>
        </w:rPr>
        <w:t>naturalistic system of moral responsibility</w:t>
      </w:r>
      <w:r w:rsidR="007F5D4E">
        <w:rPr>
          <w:rFonts w:ascii="Garamond" w:hAnsi="Garamond"/>
        </w:rPr>
        <w:t xml:space="preserve"> critical compatibilism recommends</w:t>
      </w:r>
      <w:r w:rsidR="00BF1BD1">
        <w:rPr>
          <w:rFonts w:ascii="Garamond" w:hAnsi="Garamond"/>
        </w:rPr>
        <w:t xml:space="preserve"> be pessimistic about </w:t>
      </w:r>
      <w:r>
        <w:rPr>
          <w:rFonts w:ascii="Garamond" w:hAnsi="Garamond"/>
        </w:rPr>
        <w:t xml:space="preserve">the kinds of </w:t>
      </w:r>
      <w:r w:rsidR="00BF1BD1">
        <w:rPr>
          <w:rFonts w:ascii="Garamond" w:hAnsi="Garamond"/>
        </w:rPr>
        <w:t>free will</w:t>
      </w:r>
      <w:r>
        <w:rPr>
          <w:rFonts w:ascii="Garamond" w:hAnsi="Garamond"/>
        </w:rPr>
        <w:t xml:space="preserve"> ruled out by fate and luck</w:t>
      </w:r>
      <w:r w:rsidR="00BF1BD1">
        <w:rPr>
          <w:rFonts w:ascii="Garamond" w:hAnsi="Garamond"/>
        </w:rPr>
        <w:t>?</w:t>
      </w:r>
      <w:r w:rsidR="00C55D76" w:rsidRPr="00E96355">
        <w:rPr>
          <w:rFonts w:ascii="Garamond" w:hAnsi="Garamond"/>
        </w:rPr>
        <w:t xml:space="preserve"> </w:t>
      </w:r>
      <w:r w:rsidR="00123B04" w:rsidRPr="00E96355">
        <w:rPr>
          <w:rFonts w:ascii="Garamond" w:hAnsi="Garamond"/>
        </w:rPr>
        <w:t>Relative to the standard of the morality system, I can understand</w:t>
      </w:r>
      <w:r w:rsidR="00E75429" w:rsidRPr="00E96355">
        <w:rPr>
          <w:rFonts w:ascii="Garamond" w:hAnsi="Garamond"/>
        </w:rPr>
        <w:t xml:space="preserve"> </w:t>
      </w:r>
      <w:r w:rsidR="00FC17D5" w:rsidRPr="00E96355">
        <w:rPr>
          <w:rFonts w:ascii="Garamond" w:hAnsi="Garamond"/>
        </w:rPr>
        <w:t>pessimism</w:t>
      </w:r>
      <w:r w:rsidR="00123B04" w:rsidRPr="00E96355">
        <w:rPr>
          <w:rFonts w:ascii="Garamond" w:hAnsi="Garamond"/>
        </w:rPr>
        <w:t xml:space="preserve">. </w:t>
      </w:r>
      <w:r w:rsidR="00BF1BD1">
        <w:rPr>
          <w:rFonts w:ascii="Garamond" w:hAnsi="Garamond"/>
        </w:rPr>
        <w:t xml:space="preserve">Internal to the </w:t>
      </w:r>
      <w:r w:rsidR="00123B04" w:rsidRPr="00E96355">
        <w:rPr>
          <w:rFonts w:ascii="Garamond" w:hAnsi="Garamond"/>
        </w:rPr>
        <w:t>morality system</w:t>
      </w:r>
      <w:r w:rsidR="00AC269F" w:rsidRPr="00E96355">
        <w:rPr>
          <w:rFonts w:ascii="Garamond" w:hAnsi="Garamond"/>
        </w:rPr>
        <w:t xml:space="preserve">, one </w:t>
      </w:r>
      <w:r w:rsidR="0060780F" w:rsidRPr="00E96355">
        <w:rPr>
          <w:rFonts w:ascii="Garamond" w:hAnsi="Garamond"/>
        </w:rPr>
        <w:t>might</w:t>
      </w:r>
      <w:r w:rsidR="00AC269F" w:rsidRPr="00E96355">
        <w:rPr>
          <w:rFonts w:ascii="Garamond" w:hAnsi="Garamond"/>
        </w:rPr>
        <w:t xml:space="preserve"> </w:t>
      </w:r>
      <w:r w:rsidR="00AC269F" w:rsidRPr="00E96355">
        <w:rPr>
          <w:rFonts w:ascii="Garamond" w:hAnsi="Garamond"/>
          <w:i/>
        </w:rPr>
        <w:t xml:space="preserve">expect </w:t>
      </w:r>
      <w:r w:rsidR="00AC269F" w:rsidRPr="00E96355">
        <w:rPr>
          <w:rFonts w:ascii="Garamond" w:hAnsi="Garamond"/>
        </w:rPr>
        <w:t xml:space="preserve">oneself to have </w:t>
      </w:r>
      <w:r w:rsidR="00AF26BD" w:rsidRPr="00E96355">
        <w:rPr>
          <w:rFonts w:ascii="Garamond" w:hAnsi="Garamond"/>
        </w:rPr>
        <w:t>wide-reaching</w:t>
      </w:r>
      <w:r w:rsidR="00AC269F" w:rsidRPr="00E96355">
        <w:rPr>
          <w:rFonts w:ascii="Garamond" w:hAnsi="Garamond"/>
        </w:rPr>
        <w:t xml:space="preserve"> powers of control</w:t>
      </w:r>
      <w:r w:rsidR="0071102D" w:rsidRPr="00E96355">
        <w:rPr>
          <w:rFonts w:ascii="Garamond" w:hAnsi="Garamond"/>
        </w:rPr>
        <w:t xml:space="preserve"> </w:t>
      </w:r>
      <w:r w:rsidR="00AC269F" w:rsidRPr="00E96355">
        <w:rPr>
          <w:rFonts w:ascii="Garamond" w:hAnsi="Garamond"/>
        </w:rPr>
        <w:t>immune to the whims of chance and fate.</w:t>
      </w:r>
      <w:r w:rsidR="00A118DF" w:rsidRPr="00E96355">
        <w:rPr>
          <w:rFonts w:ascii="Garamond" w:hAnsi="Garamond"/>
        </w:rPr>
        <w:t xml:space="preserve"> </w:t>
      </w:r>
      <w:r w:rsidR="0060780F" w:rsidRPr="00E96355">
        <w:rPr>
          <w:rFonts w:ascii="Garamond" w:hAnsi="Garamond"/>
        </w:rPr>
        <w:t xml:space="preserve"> </w:t>
      </w:r>
      <w:r w:rsidR="00AC269F" w:rsidRPr="00E96355">
        <w:rPr>
          <w:rFonts w:ascii="Garamond" w:hAnsi="Garamond"/>
        </w:rPr>
        <w:t xml:space="preserve">But </w:t>
      </w:r>
      <w:r w:rsidR="00F63C15" w:rsidRPr="00E96355">
        <w:rPr>
          <w:rFonts w:ascii="Garamond" w:hAnsi="Garamond"/>
        </w:rPr>
        <w:t>w</w:t>
      </w:r>
      <w:r w:rsidR="00AC269F" w:rsidRPr="00E96355">
        <w:rPr>
          <w:rFonts w:ascii="Garamond" w:hAnsi="Garamond"/>
        </w:rPr>
        <w:t xml:space="preserve">hy </w:t>
      </w:r>
      <w:r w:rsidR="0071102D" w:rsidRPr="00BF1BD1">
        <w:rPr>
          <w:rFonts w:ascii="Garamond" w:hAnsi="Garamond"/>
          <w:iCs/>
        </w:rPr>
        <w:t>would</w:t>
      </w:r>
      <w:r w:rsidR="00AC269F" w:rsidRPr="00E96355">
        <w:rPr>
          <w:rFonts w:ascii="Garamond" w:hAnsi="Garamond"/>
          <w:i/>
        </w:rPr>
        <w:t xml:space="preserve"> </w:t>
      </w:r>
      <w:r w:rsidR="00AC269F" w:rsidRPr="00E96355">
        <w:rPr>
          <w:rFonts w:ascii="Garamond" w:hAnsi="Garamond"/>
        </w:rPr>
        <w:t>someone b</w:t>
      </w:r>
      <w:r w:rsidR="004E552E" w:rsidRPr="00E96355">
        <w:rPr>
          <w:rFonts w:ascii="Garamond" w:hAnsi="Garamond"/>
        </w:rPr>
        <w:t>r</w:t>
      </w:r>
      <w:r w:rsidR="00AC269F" w:rsidRPr="00E96355">
        <w:rPr>
          <w:rFonts w:ascii="Garamond" w:hAnsi="Garamond"/>
        </w:rPr>
        <w:t xml:space="preserve">ought </w:t>
      </w:r>
      <w:r w:rsidR="004E552E" w:rsidRPr="00E96355">
        <w:rPr>
          <w:rFonts w:ascii="Garamond" w:hAnsi="Garamond"/>
        </w:rPr>
        <w:t>up in</w:t>
      </w:r>
      <w:r w:rsidR="00AF26BD" w:rsidRPr="00E96355">
        <w:rPr>
          <w:rFonts w:ascii="Garamond" w:hAnsi="Garamond"/>
        </w:rPr>
        <w:t xml:space="preserve"> </w:t>
      </w:r>
      <w:r w:rsidR="00F63C15" w:rsidRPr="00E96355">
        <w:rPr>
          <w:rFonts w:ascii="Garamond" w:hAnsi="Garamond"/>
        </w:rPr>
        <w:t>an ethical</w:t>
      </w:r>
      <w:r w:rsidR="00AF26BD" w:rsidRPr="00E96355">
        <w:rPr>
          <w:rFonts w:ascii="Garamond" w:hAnsi="Garamond"/>
        </w:rPr>
        <w:t xml:space="preserve"> system</w:t>
      </w:r>
      <w:r w:rsidR="00F63C15" w:rsidRPr="00E96355">
        <w:rPr>
          <w:rFonts w:ascii="Garamond" w:hAnsi="Garamond"/>
        </w:rPr>
        <w:t xml:space="preserve"> which accepts fate and luck</w:t>
      </w:r>
      <w:r w:rsidR="00AF26BD" w:rsidRPr="00E96355">
        <w:rPr>
          <w:rFonts w:ascii="Garamond" w:hAnsi="Garamond"/>
        </w:rPr>
        <w:t xml:space="preserve"> </w:t>
      </w:r>
      <w:r w:rsidR="0071102D" w:rsidRPr="00E96355">
        <w:rPr>
          <w:rFonts w:ascii="Garamond" w:hAnsi="Garamond"/>
        </w:rPr>
        <w:t xml:space="preserve">be moved by </w:t>
      </w:r>
      <w:r w:rsidR="00AC269F" w:rsidRPr="00E96355">
        <w:rPr>
          <w:rFonts w:ascii="Garamond" w:hAnsi="Garamond"/>
        </w:rPr>
        <w:t>worries about the metaphysical limits of her powers</w:t>
      </w:r>
      <w:r w:rsidR="00BF1BD1">
        <w:rPr>
          <w:rFonts w:ascii="Garamond" w:hAnsi="Garamond"/>
        </w:rPr>
        <w:t>? R</w:t>
      </w:r>
      <w:r w:rsidR="00AF26BD" w:rsidRPr="00E96355">
        <w:rPr>
          <w:rFonts w:ascii="Garamond" w:hAnsi="Garamond"/>
        </w:rPr>
        <w:t>elative to what such a</w:t>
      </w:r>
      <w:r w:rsidR="00F63C15" w:rsidRPr="00E96355">
        <w:rPr>
          <w:rFonts w:ascii="Garamond" w:hAnsi="Garamond"/>
        </w:rPr>
        <w:t xml:space="preserve">n ethical </w:t>
      </w:r>
      <w:r w:rsidR="00AF26BD" w:rsidRPr="00E96355">
        <w:rPr>
          <w:rFonts w:ascii="Garamond" w:hAnsi="Garamond"/>
        </w:rPr>
        <w:t xml:space="preserve">system would say about </w:t>
      </w:r>
      <w:r w:rsidR="00AF26BD" w:rsidRPr="00E96355">
        <w:rPr>
          <w:rFonts w:ascii="Garamond" w:hAnsi="Garamond"/>
          <w:i/>
        </w:rPr>
        <w:t>her</w:t>
      </w:r>
      <w:r w:rsidR="00AF26BD" w:rsidRPr="00E96355">
        <w:rPr>
          <w:rFonts w:ascii="Garamond" w:hAnsi="Garamond"/>
        </w:rPr>
        <w:t xml:space="preserve">, </w:t>
      </w:r>
      <w:r w:rsidR="00BF1BD1">
        <w:rPr>
          <w:rFonts w:ascii="Garamond" w:hAnsi="Garamond"/>
        </w:rPr>
        <w:t xml:space="preserve">what </w:t>
      </w:r>
      <w:r w:rsidR="00C55D76" w:rsidRPr="00E96355">
        <w:rPr>
          <w:rFonts w:ascii="Garamond" w:hAnsi="Garamond"/>
        </w:rPr>
        <w:t xml:space="preserve">could ground pessimism </w:t>
      </w:r>
      <w:r w:rsidR="00AF26BD" w:rsidRPr="00E96355">
        <w:rPr>
          <w:rFonts w:ascii="Garamond" w:hAnsi="Garamond"/>
        </w:rPr>
        <w:t>about herself or her situation</w:t>
      </w:r>
      <w:r w:rsidR="00BF1BD1">
        <w:rPr>
          <w:rFonts w:ascii="Garamond" w:hAnsi="Garamond"/>
        </w:rPr>
        <w:t>?</w:t>
      </w:r>
      <w:r w:rsidR="004059B9">
        <w:rPr>
          <w:rStyle w:val="FootnoteReference"/>
          <w:rFonts w:ascii="Garamond" w:hAnsi="Garamond"/>
        </w:rPr>
        <w:footnoteReference w:id="6"/>
      </w:r>
      <w:r w:rsidR="004E552E" w:rsidRPr="00E96355">
        <w:rPr>
          <w:rFonts w:ascii="Garamond" w:hAnsi="Garamond"/>
        </w:rPr>
        <w:t xml:space="preserve"> </w:t>
      </w:r>
    </w:p>
    <w:p w14:paraId="5223FF81" w14:textId="43AF658E" w:rsidR="00AE5B2C" w:rsidRDefault="001C7D48" w:rsidP="00BF1BD1">
      <w:pPr>
        <w:autoSpaceDE w:val="0"/>
        <w:autoSpaceDN w:val="0"/>
        <w:adjustRightInd w:val="0"/>
        <w:ind w:firstLine="720"/>
        <w:jc w:val="both"/>
        <w:rPr>
          <w:rFonts w:ascii="Garamond" w:hAnsi="Garamond"/>
        </w:rPr>
      </w:pPr>
      <w:r w:rsidRPr="00E96355">
        <w:rPr>
          <w:rFonts w:ascii="Garamond" w:hAnsi="Garamond"/>
        </w:rPr>
        <w:t>It is natural here to think about</w:t>
      </w:r>
      <w:r w:rsidR="007F5D4E">
        <w:rPr>
          <w:rFonts w:ascii="Garamond" w:hAnsi="Garamond"/>
        </w:rPr>
        <w:t xml:space="preserve"> ancient</w:t>
      </w:r>
      <w:r w:rsidRPr="00E96355">
        <w:rPr>
          <w:rFonts w:ascii="Garamond" w:hAnsi="Garamond"/>
        </w:rPr>
        <w:t xml:space="preserve"> Greek portrayal</w:t>
      </w:r>
      <w:r w:rsidR="00BF1BD1">
        <w:rPr>
          <w:rFonts w:ascii="Garamond" w:hAnsi="Garamond"/>
        </w:rPr>
        <w:t>s</w:t>
      </w:r>
      <w:r w:rsidRPr="00E96355">
        <w:rPr>
          <w:rFonts w:ascii="Garamond" w:hAnsi="Garamond"/>
        </w:rPr>
        <w:t xml:space="preserve"> of tragic heroes, persons who accept liability—shame, and perhaps even guilt and the indignation of others towards them—even though they </w:t>
      </w:r>
      <w:r w:rsidRPr="00E96355">
        <w:rPr>
          <w:rFonts w:ascii="Garamond" w:hAnsi="Garamond"/>
          <w:i/>
          <w:iCs/>
        </w:rPr>
        <w:t>regret</w:t>
      </w:r>
      <w:r w:rsidRPr="00E96355">
        <w:rPr>
          <w:rFonts w:ascii="Garamond" w:hAnsi="Garamond"/>
        </w:rPr>
        <w:t xml:space="preserve"> </w:t>
      </w:r>
      <w:r w:rsidR="00AE5B2C">
        <w:rPr>
          <w:rFonts w:ascii="Garamond" w:hAnsi="Garamond"/>
        </w:rPr>
        <w:t>things that are out of their direct</w:t>
      </w:r>
      <w:r w:rsidRPr="00E96355">
        <w:rPr>
          <w:rFonts w:ascii="Garamond" w:hAnsi="Garamond"/>
        </w:rPr>
        <w:t xml:space="preserve"> control</w:t>
      </w:r>
      <w:r w:rsidR="00AE5B2C">
        <w:rPr>
          <w:rFonts w:ascii="Garamond" w:hAnsi="Garamond"/>
        </w:rPr>
        <w:t>, like their character, or their unintentional actions</w:t>
      </w:r>
      <w:r w:rsidRPr="00E96355">
        <w:rPr>
          <w:rFonts w:ascii="Garamond" w:hAnsi="Garamond"/>
        </w:rPr>
        <w:t>.</w:t>
      </w:r>
      <w:r w:rsidRPr="00E96355">
        <w:rPr>
          <w:rStyle w:val="FootnoteReference"/>
          <w:rFonts w:ascii="Garamond" w:hAnsi="Garamond"/>
        </w:rPr>
        <w:footnoteReference w:id="7"/>
      </w:r>
      <w:r w:rsidR="00AE5B2C">
        <w:rPr>
          <w:rFonts w:ascii="Garamond" w:hAnsi="Garamond"/>
        </w:rPr>
        <w:t xml:space="preserve"> Perhaps this regret is an expression of pessimism about our metaphysical predicament. And perhaps it shows that pessimism can coexist with robust notions of responsibility and control.</w:t>
      </w:r>
    </w:p>
    <w:p w14:paraId="4CA1A15D" w14:textId="3BFA9013" w:rsidR="00AE5B2C" w:rsidRPr="00AE5B2C" w:rsidRDefault="001C7D48" w:rsidP="00BF1BD1">
      <w:pPr>
        <w:autoSpaceDE w:val="0"/>
        <w:autoSpaceDN w:val="0"/>
        <w:adjustRightInd w:val="0"/>
        <w:ind w:firstLine="720"/>
        <w:jc w:val="both"/>
        <w:rPr>
          <w:rFonts w:ascii="Garamond" w:hAnsi="Garamond"/>
        </w:rPr>
      </w:pPr>
      <w:r w:rsidRPr="00E96355">
        <w:rPr>
          <w:rFonts w:ascii="Garamond" w:hAnsi="Garamond"/>
        </w:rPr>
        <w:t xml:space="preserve">Indeed, Bernard Williams devotes an entire chapter of his </w:t>
      </w:r>
      <w:r w:rsidRPr="00E96355">
        <w:rPr>
          <w:rFonts w:ascii="Garamond" w:hAnsi="Garamond"/>
          <w:i/>
          <w:iCs/>
        </w:rPr>
        <w:t xml:space="preserve">Shame and Necessity </w:t>
      </w:r>
      <w:r w:rsidRPr="00E96355">
        <w:rPr>
          <w:rFonts w:ascii="Garamond" w:hAnsi="Garamond"/>
        </w:rPr>
        <w:t>(19</w:t>
      </w:r>
      <w:r w:rsidR="007F5D4E">
        <w:rPr>
          <w:rFonts w:ascii="Garamond" w:hAnsi="Garamond"/>
        </w:rPr>
        <w:t>93</w:t>
      </w:r>
      <w:r w:rsidRPr="00E96355">
        <w:rPr>
          <w:rFonts w:ascii="Garamond" w:hAnsi="Garamond"/>
        </w:rPr>
        <w:t xml:space="preserve">) </w:t>
      </w:r>
      <w:r w:rsidR="007F5D4E">
        <w:rPr>
          <w:rFonts w:ascii="Garamond" w:hAnsi="Garamond"/>
        </w:rPr>
        <w:t xml:space="preserve">on </w:t>
      </w:r>
      <w:r w:rsidRPr="00E96355">
        <w:rPr>
          <w:rFonts w:ascii="Garamond" w:hAnsi="Garamond"/>
        </w:rPr>
        <w:t>to “the Greeks' recognition that in their world one's whole life, all the ways in which one was treated, one's ethical identity, might depend on a chance.” (106).</w:t>
      </w:r>
      <w:r w:rsidR="00AE5B2C">
        <w:rPr>
          <w:rFonts w:ascii="Garamond" w:hAnsi="Garamond"/>
        </w:rPr>
        <w:t xml:space="preserve"> </w:t>
      </w:r>
      <w:r w:rsidR="001374DD">
        <w:rPr>
          <w:rFonts w:ascii="Garamond" w:hAnsi="Garamond"/>
        </w:rPr>
        <w:t xml:space="preserve">I will use his discussion as a guide. </w:t>
      </w:r>
      <w:r w:rsidR="00AE5B2C">
        <w:rPr>
          <w:rFonts w:ascii="Garamond" w:hAnsi="Garamond"/>
        </w:rPr>
        <w:t>Williams put</w:t>
      </w:r>
      <w:r w:rsidR="001374DD">
        <w:rPr>
          <w:rFonts w:ascii="Garamond" w:hAnsi="Garamond"/>
        </w:rPr>
        <w:t>s</w:t>
      </w:r>
      <w:r w:rsidR="00AE5B2C">
        <w:rPr>
          <w:rFonts w:ascii="Garamond" w:hAnsi="Garamond"/>
        </w:rPr>
        <w:t xml:space="preserve"> the point poignantly in terms of the tragic life of Oedipus: “The whole of </w:t>
      </w:r>
      <w:r w:rsidR="00AE5B2C">
        <w:rPr>
          <w:rFonts w:ascii="Garamond" w:hAnsi="Garamond"/>
          <w:i/>
          <w:iCs/>
        </w:rPr>
        <w:t>Oedipus Tyrannus</w:t>
      </w:r>
      <w:r w:rsidR="00AE5B2C">
        <w:rPr>
          <w:rFonts w:ascii="Garamond" w:hAnsi="Garamond"/>
        </w:rPr>
        <w:t xml:space="preserve">, that dreadful machine, moves to the discovery of just one thing, that </w:t>
      </w:r>
      <w:r w:rsidR="00AE5B2C">
        <w:rPr>
          <w:rFonts w:ascii="Garamond" w:hAnsi="Garamond"/>
          <w:i/>
          <w:iCs/>
        </w:rPr>
        <w:t>he did it</w:t>
      </w:r>
      <w:r w:rsidR="00AE5B2C">
        <w:rPr>
          <w:rFonts w:ascii="Garamond" w:hAnsi="Garamond"/>
        </w:rPr>
        <w:t>” (19</w:t>
      </w:r>
      <w:r w:rsidR="007F5D4E">
        <w:rPr>
          <w:rFonts w:ascii="Garamond" w:hAnsi="Garamond"/>
        </w:rPr>
        <w:t>93</w:t>
      </w:r>
      <w:r w:rsidR="00AE5B2C">
        <w:rPr>
          <w:rFonts w:ascii="Garamond" w:hAnsi="Garamond"/>
        </w:rPr>
        <w:t>: 69).  We don’t dread Oedipus’s unintentional actions because we also believe in magic blood-guilt, but rather because we too understand “that in the story of one’s life there’s an authority exercised by what one has done, and not merely by what one has done intentionally” (19</w:t>
      </w:r>
      <w:r w:rsidR="007F5D4E">
        <w:rPr>
          <w:rFonts w:ascii="Garamond" w:hAnsi="Garamond"/>
        </w:rPr>
        <w:t>93</w:t>
      </w:r>
      <w:r w:rsidR="00AE5B2C">
        <w:rPr>
          <w:rFonts w:ascii="Garamond" w:hAnsi="Garamond"/>
        </w:rPr>
        <w:t xml:space="preserve">: 69). These unintentional horrors </w:t>
      </w:r>
      <w:r w:rsidR="00AE5B2C">
        <w:rPr>
          <w:rFonts w:ascii="Garamond" w:hAnsi="Garamond"/>
          <w:i/>
          <w:iCs/>
        </w:rPr>
        <w:t xml:space="preserve">call out for response </w:t>
      </w:r>
      <w:r w:rsidR="00AE5B2C">
        <w:rPr>
          <w:rFonts w:ascii="Garamond" w:hAnsi="Garamond"/>
        </w:rPr>
        <w:t xml:space="preserve">on the part of our hero. Attitudes like shame and regret, for instance. Of course, </w:t>
      </w:r>
      <w:r w:rsidR="00B81470">
        <w:rPr>
          <w:rFonts w:ascii="Garamond" w:hAnsi="Garamond"/>
        </w:rPr>
        <w:t>Oedipus</w:t>
      </w:r>
      <w:r w:rsidR="00AE5B2C">
        <w:rPr>
          <w:rFonts w:ascii="Garamond" w:hAnsi="Garamond"/>
        </w:rPr>
        <w:t xml:space="preserve"> didn’t have to blind himself. And yet </w:t>
      </w:r>
      <w:r w:rsidR="00B81470">
        <w:rPr>
          <w:rFonts w:ascii="Garamond" w:hAnsi="Garamond"/>
        </w:rPr>
        <w:t>doing nothing</w:t>
      </w:r>
      <w:r w:rsidR="00AE5B2C">
        <w:rPr>
          <w:rFonts w:ascii="Garamond" w:hAnsi="Garamond"/>
        </w:rPr>
        <w:t xml:space="preserve"> seems unfitting, a failure to acknowledge that </w:t>
      </w:r>
      <w:r w:rsidR="00AE5B2C">
        <w:rPr>
          <w:rFonts w:ascii="Garamond" w:hAnsi="Garamond"/>
          <w:i/>
          <w:iCs/>
        </w:rPr>
        <w:t>he did it.</w:t>
      </w:r>
      <w:r w:rsidR="00AE5B2C">
        <w:rPr>
          <w:rFonts w:ascii="Garamond" w:hAnsi="Garamond"/>
        </w:rPr>
        <w:t xml:space="preserve"> </w:t>
      </w:r>
    </w:p>
    <w:p w14:paraId="70D2A3B9" w14:textId="735C45E1" w:rsidR="00AE5B2C" w:rsidRDefault="00AE5B2C" w:rsidP="00AE5B2C">
      <w:pPr>
        <w:autoSpaceDE w:val="0"/>
        <w:autoSpaceDN w:val="0"/>
        <w:adjustRightInd w:val="0"/>
        <w:ind w:firstLine="720"/>
        <w:jc w:val="both"/>
        <w:rPr>
          <w:rFonts w:ascii="Garamond" w:hAnsi="Garamond"/>
        </w:rPr>
      </w:pPr>
      <w:r>
        <w:rPr>
          <w:rFonts w:ascii="Garamond" w:hAnsi="Garamond"/>
        </w:rPr>
        <w:t>There is, then, conceptual room for a notion of responsibility in a shame culture like the Greeks. Perhaps, as Williams (19</w:t>
      </w:r>
      <w:r w:rsidR="007F5D4E">
        <w:rPr>
          <w:rFonts w:ascii="Garamond" w:hAnsi="Garamond"/>
        </w:rPr>
        <w:t>93</w:t>
      </w:r>
      <w:r>
        <w:rPr>
          <w:rFonts w:ascii="Garamond" w:hAnsi="Garamond"/>
        </w:rPr>
        <w:t>: 91-95) suggests</w:t>
      </w:r>
      <w:r w:rsidR="00B81470">
        <w:rPr>
          <w:rFonts w:ascii="Garamond" w:hAnsi="Garamond"/>
        </w:rPr>
        <w:t>,</w:t>
      </w:r>
      <w:r>
        <w:rPr>
          <w:rFonts w:ascii="Garamond" w:hAnsi="Garamond"/>
        </w:rPr>
        <w:t xml:space="preserve"> accountability-like notions of guilt and obligation could be nested within a larger agent-centered conception of the ethical life. Nevertheless, it is a further question whether or not the regret seen in Greek tragedy is rooted in pessimism. Regret that we are just play-things of the Gods, or bound by the thread of fate, is not the same thing as being “disconcerted” about the sources of the self (Russell 2017: 238). </w:t>
      </w:r>
    </w:p>
    <w:p w14:paraId="677BD1F1" w14:textId="1CFD76CE" w:rsidR="001C7D48" w:rsidRPr="00AE5B2C" w:rsidRDefault="00AE5B2C" w:rsidP="00AE5B2C">
      <w:pPr>
        <w:autoSpaceDE w:val="0"/>
        <w:autoSpaceDN w:val="0"/>
        <w:adjustRightInd w:val="0"/>
        <w:ind w:firstLine="720"/>
        <w:jc w:val="both"/>
        <w:rPr>
          <w:rFonts w:ascii="Garamond" w:hAnsi="Garamond"/>
        </w:rPr>
      </w:pPr>
      <w:r>
        <w:rPr>
          <w:rFonts w:ascii="Garamond" w:hAnsi="Garamond"/>
        </w:rPr>
        <w:t xml:space="preserve">By my lights, it is the startling </w:t>
      </w:r>
      <w:r>
        <w:rPr>
          <w:rFonts w:ascii="Garamond" w:hAnsi="Garamond"/>
          <w:i/>
          <w:iCs/>
        </w:rPr>
        <w:t>composure</w:t>
      </w:r>
      <w:r>
        <w:rPr>
          <w:rFonts w:ascii="Garamond" w:hAnsi="Garamond"/>
        </w:rPr>
        <w:t xml:space="preserve">, not the lack of it, which characterizes the Greek heroes. It is surprising to moderns (well, at least to this modern!) that Ajax does not lose his composure after Athena tricks him into embarrassingly slaughtering animals. Sure, he laments. But he also quickly resolves himself to suicide. His </w:t>
      </w:r>
      <w:r>
        <w:rPr>
          <w:rFonts w:ascii="Garamond" w:hAnsi="Garamond"/>
          <w:i/>
          <w:iCs/>
        </w:rPr>
        <w:t xml:space="preserve">ēthos </w:t>
      </w:r>
      <w:r>
        <w:rPr>
          <w:rFonts w:ascii="Garamond" w:hAnsi="Garamond"/>
        </w:rPr>
        <w:t>demands that he cannot live in such shame (Williams 19</w:t>
      </w:r>
      <w:r w:rsidR="007F5D4E">
        <w:rPr>
          <w:rFonts w:ascii="Garamond" w:hAnsi="Garamond"/>
        </w:rPr>
        <w:t>93</w:t>
      </w:r>
      <w:r>
        <w:rPr>
          <w:rFonts w:ascii="Garamond" w:hAnsi="Garamond"/>
        </w:rPr>
        <w:t>: 72). This does not strike me as the acknowledgement of a predicament, but rather, a response to the lived reality of his finite condition.</w:t>
      </w:r>
    </w:p>
    <w:p w14:paraId="408678E9" w14:textId="31B54B07" w:rsidR="00AE5B2C" w:rsidRDefault="00AE5B2C" w:rsidP="00AE5B2C">
      <w:pPr>
        <w:autoSpaceDE w:val="0"/>
        <w:autoSpaceDN w:val="0"/>
        <w:adjustRightInd w:val="0"/>
        <w:ind w:firstLine="720"/>
        <w:jc w:val="both"/>
        <w:rPr>
          <w:rFonts w:ascii="Garamond" w:hAnsi="Garamond"/>
        </w:rPr>
      </w:pPr>
      <w:r>
        <w:rPr>
          <w:rFonts w:ascii="Garamond" w:hAnsi="Garamond"/>
        </w:rPr>
        <w:t xml:space="preserve">Beyond this, there is the altogether further matter of what </w:t>
      </w:r>
      <w:r>
        <w:rPr>
          <w:rFonts w:ascii="Garamond" w:hAnsi="Garamond"/>
          <w:i/>
          <w:iCs/>
        </w:rPr>
        <w:t xml:space="preserve">our </w:t>
      </w:r>
      <w:r>
        <w:rPr>
          <w:rFonts w:ascii="Garamond" w:hAnsi="Garamond"/>
        </w:rPr>
        <w:t xml:space="preserve">metaphysical expectations would be, if </w:t>
      </w:r>
      <w:r>
        <w:rPr>
          <w:rFonts w:ascii="Garamond" w:hAnsi="Garamond"/>
          <w:i/>
          <w:iCs/>
        </w:rPr>
        <w:t xml:space="preserve">we </w:t>
      </w:r>
      <w:r>
        <w:rPr>
          <w:rFonts w:ascii="Garamond" w:hAnsi="Garamond"/>
        </w:rPr>
        <w:t xml:space="preserve">were raised up in a successful, naturalist conception of responsibility. We can look to the Greeks for inspiration in the constructive project of reimagining our ethical worldview. We </w:t>
      </w:r>
      <w:r w:rsidR="00B33AAD">
        <w:rPr>
          <w:rFonts w:ascii="Garamond" w:hAnsi="Garamond"/>
        </w:rPr>
        <w:t>cannot</w:t>
      </w:r>
      <w:r>
        <w:rPr>
          <w:rFonts w:ascii="Garamond" w:hAnsi="Garamond"/>
        </w:rPr>
        <w:t xml:space="preserve"> go back, though. Maybe my intuitions are wrong. Nevertheless, I suspect that if we had the sort of </w:t>
      </w:r>
      <w:r>
        <w:rPr>
          <w:rFonts w:ascii="Garamond" w:hAnsi="Garamond"/>
        </w:rPr>
        <w:lastRenderedPageBreak/>
        <w:t xml:space="preserve">naturalist conception of responsibility Russell recommends </w:t>
      </w:r>
      <w:r>
        <w:rPr>
          <w:rFonts w:ascii="Garamond" w:hAnsi="Garamond"/>
          <w:i/>
          <w:iCs/>
        </w:rPr>
        <w:t>all along</w:t>
      </w:r>
      <w:r>
        <w:rPr>
          <w:rFonts w:ascii="Garamond" w:hAnsi="Garamond"/>
        </w:rPr>
        <w:t>, we would not be so upset about our limits.</w:t>
      </w:r>
      <w:r w:rsidR="00FD5203">
        <w:rPr>
          <w:rFonts w:ascii="Garamond" w:hAnsi="Garamond"/>
        </w:rPr>
        <w:t xml:space="preserve"> </w:t>
      </w:r>
    </w:p>
    <w:p w14:paraId="4E5AD78C" w14:textId="5AAA40C4" w:rsidR="00E96FF4" w:rsidRPr="00E96FF4" w:rsidRDefault="00E96FF4" w:rsidP="00AE5B2C">
      <w:pPr>
        <w:autoSpaceDE w:val="0"/>
        <w:autoSpaceDN w:val="0"/>
        <w:adjustRightInd w:val="0"/>
        <w:ind w:firstLine="720"/>
        <w:jc w:val="both"/>
        <w:rPr>
          <w:rFonts w:ascii="Garamond" w:hAnsi="Garamond"/>
        </w:rPr>
      </w:pPr>
      <w:r>
        <w:rPr>
          <w:rFonts w:ascii="Garamond" w:hAnsi="Garamond"/>
        </w:rPr>
        <w:t>It might be the case that given our historical moment, we do in fact have</w:t>
      </w:r>
      <w:r w:rsidR="00B81470">
        <w:rPr>
          <w:rFonts w:ascii="Garamond" w:hAnsi="Garamond"/>
        </w:rPr>
        <w:t xml:space="preserve"> </w:t>
      </w:r>
      <w:r>
        <w:rPr>
          <w:rFonts w:ascii="Garamond" w:hAnsi="Garamond"/>
        </w:rPr>
        <w:t>metaphysical aspirations</w:t>
      </w:r>
      <w:r w:rsidR="00B81470">
        <w:rPr>
          <w:rFonts w:ascii="Garamond" w:hAnsi="Garamond"/>
        </w:rPr>
        <w:t xml:space="preserve"> which cannot be met. </w:t>
      </w:r>
      <w:r w:rsidR="00B33AAD">
        <w:rPr>
          <w:rFonts w:ascii="Garamond" w:hAnsi="Garamond"/>
        </w:rPr>
        <w:t xml:space="preserve">This would naturally lead to pessimism. And moreover, it might be that someone who </w:t>
      </w:r>
      <w:r w:rsidR="001374DD">
        <w:rPr>
          <w:rFonts w:ascii="Garamond" w:hAnsi="Garamond"/>
        </w:rPr>
        <w:t>recognizes</w:t>
      </w:r>
      <w:r w:rsidR="00B33AAD">
        <w:rPr>
          <w:rFonts w:ascii="Garamond" w:hAnsi="Garamond"/>
        </w:rPr>
        <w:t xml:space="preserve"> that they do not settle the matter of </w:t>
      </w:r>
      <w:r w:rsidR="00B33AAD">
        <w:rPr>
          <w:rFonts w:ascii="Garamond" w:hAnsi="Garamond"/>
          <w:i/>
          <w:iCs/>
        </w:rPr>
        <w:t>who they are</w:t>
      </w:r>
      <w:r w:rsidR="00B33AAD">
        <w:rPr>
          <w:rFonts w:ascii="Garamond" w:hAnsi="Garamond"/>
        </w:rPr>
        <w:t xml:space="preserve"> in fundamental ethical respects </w:t>
      </w:r>
      <w:r w:rsidR="001374DD">
        <w:rPr>
          <w:rFonts w:ascii="Garamond" w:hAnsi="Garamond"/>
        </w:rPr>
        <w:t>could also</w:t>
      </w:r>
      <w:r w:rsidR="00B33AAD">
        <w:rPr>
          <w:rFonts w:ascii="Garamond" w:hAnsi="Garamond"/>
        </w:rPr>
        <w:t xml:space="preserve"> feel guilty for their actions</w:t>
      </w:r>
      <w:r w:rsidR="001374DD">
        <w:rPr>
          <w:rFonts w:ascii="Garamond" w:hAnsi="Garamond"/>
        </w:rPr>
        <w:t>, and so perhaps hold themselves accountable</w:t>
      </w:r>
      <w:r w:rsidR="00B33AAD">
        <w:rPr>
          <w:rFonts w:ascii="Garamond" w:hAnsi="Garamond"/>
        </w:rPr>
        <w:t xml:space="preserve">. </w:t>
      </w:r>
      <w:r>
        <w:rPr>
          <w:rFonts w:ascii="Garamond" w:hAnsi="Garamond"/>
        </w:rPr>
        <w:t xml:space="preserve"> Whether or not pessimism is </w:t>
      </w:r>
      <w:r>
        <w:rPr>
          <w:rFonts w:ascii="Garamond" w:hAnsi="Garamond"/>
          <w:i/>
          <w:iCs/>
        </w:rPr>
        <w:t>warranted</w:t>
      </w:r>
      <w:r>
        <w:rPr>
          <w:rFonts w:ascii="Garamond" w:hAnsi="Garamond"/>
        </w:rPr>
        <w:t xml:space="preserve"> </w:t>
      </w:r>
      <w:r w:rsidR="00B33AAD">
        <w:rPr>
          <w:rFonts w:ascii="Garamond" w:hAnsi="Garamond"/>
        </w:rPr>
        <w:t xml:space="preserve">in spite of this recognition </w:t>
      </w:r>
      <w:r>
        <w:rPr>
          <w:rFonts w:ascii="Garamond" w:hAnsi="Garamond"/>
        </w:rPr>
        <w:t xml:space="preserve">is a matter of whether or not aspirations </w:t>
      </w:r>
      <w:r w:rsidR="00B81470">
        <w:rPr>
          <w:rFonts w:ascii="Garamond" w:hAnsi="Garamond"/>
        </w:rPr>
        <w:t xml:space="preserve">to settle these facts about oneself </w:t>
      </w:r>
      <w:r w:rsidR="00B33AAD">
        <w:rPr>
          <w:rFonts w:ascii="Garamond" w:hAnsi="Garamond"/>
        </w:rPr>
        <w:t>are</w:t>
      </w:r>
      <w:r>
        <w:rPr>
          <w:rFonts w:ascii="Garamond" w:hAnsi="Garamond"/>
        </w:rPr>
        <w:t xml:space="preserve"> reasonable. </w:t>
      </w:r>
    </w:p>
    <w:p w14:paraId="1722B2AC" w14:textId="39C6CB69" w:rsidR="00AC1F28" w:rsidRDefault="001C7D48" w:rsidP="001C7D48">
      <w:pPr>
        <w:autoSpaceDE w:val="0"/>
        <w:autoSpaceDN w:val="0"/>
        <w:adjustRightInd w:val="0"/>
        <w:ind w:firstLine="720"/>
        <w:jc w:val="both"/>
        <w:rPr>
          <w:rFonts w:ascii="Garamond" w:hAnsi="Garamond"/>
        </w:rPr>
      </w:pPr>
      <w:r w:rsidRPr="00E96355">
        <w:rPr>
          <w:rFonts w:ascii="Garamond" w:hAnsi="Garamond"/>
        </w:rPr>
        <w:t>Perhaps, as Russell puts it,</w:t>
      </w:r>
      <w:r w:rsidR="001374DD">
        <w:rPr>
          <w:rFonts w:ascii="Garamond" w:hAnsi="Garamond"/>
        </w:rPr>
        <w:t xml:space="preserve"> free will</w:t>
      </w:r>
      <w:r w:rsidRPr="00E96355">
        <w:rPr>
          <w:rFonts w:ascii="Garamond" w:hAnsi="Garamond"/>
        </w:rPr>
        <w:t xml:space="preserve"> pessimism shows</w:t>
      </w:r>
      <w:r w:rsidR="00AC1F28" w:rsidRPr="00E96355">
        <w:rPr>
          <w:rFonts w:ascii="Garamond" w:hAnsi="Garamond"/>
        </w:rPr>
        <w:t xml:space="preserve"> “appropriate sensitivity to features of human life that should be recognized as troubling or difficult” (2017: 259). </w:t>
      </w:r>
      <w:r w:rsidRPr="00E96355">
        <w:rPr>
          <w:rFonts w:ascii="Garamond" w:hAnsi="Garamond"/>
        </w:rPr>
        <w:t>W</w:t>
      </w:r>
      <w:r w:rsidR="00AC1F28" w:rsidRPr="00E96355">
        <w:rPr>
          <w:rFonts w:ascii="Garamond" w:hAnsi="Garamond"/>
        </w:rPr>
        <w:t>e have now shifted to the normative question: s</w:t>
      </w:r>
      <w:r w:rsidR="00AC1F28" w:rsidRPr="00E96355">
        <w:rPr>
          <w:rFonts w:ascii="Garamond" w:hAnsi="Garamond"/>
          <w:i/>
        </w:rPr>
        <w:t>hould</w:t>
      </w:r>
      <w:r w:rsidR="00AC1F28" w:rsidRPr="00E96355">
        <w:rPr>
          <w:rFonts w:ascii="Garamond" w:hAnsi="Garamond"/>
        </w:rPr>
        <w:t xml:space="preserve"> someone guided by a luck-and-fate infused system of ethics be troubled by the limits of control and the contingency of her life? Russell (2017: 197) has a helpful discussion of a passage in Spinoza that gets to the heart of this normative question. Spinoza gives voice to a deep resistance to naturalism. We conceive of ourselves as having sovereignty, as ordering nature rather than being ordered by it (2017:197-198). Since we see ourselves in this way, we see ourselves as having dignity. And it does seem like we should worry about whether or not we have dignity. </w:t>
      </w:r>
    </w:p>
    <w:p w14:paraId="5802C722" w14:textId="52C19169" w:rsidR="00AE5B2C" w:rsidRDefault="00795A27" w:rsidP="00AE5B2C">
      <w:pPr>
        <w:autoSpaceDE w:val="0"/>
        <w:autoSpaceDN w:val="0"/>
        <w:adjustRightInd w:val="0"/>
        <w:ind w:firstLine="720"/>
        <w:jc w:val="both"/>
        <w:rPr>
          <w:rFonts w:ascii="Garamond" w:hAnsi="Garamond"/>
        </w:rPr>
      </w:pPr>
      <w:r>
        <w:rPr>
          <w:rFonts w:ascii="Garamond" w:hAnsi="Garamond"/>
        </w:rPr>
        <w:t xml:space="preserve">Now, though, one worries that pessimism starts to </w:t>
      </w:r>
      <w:r w:rsidR="00AE5B2C">
        <w:rPr>
          <w:rFonts w:ascii="Garamond" w:hAnsi="Garamond"/>
        </w:rPr>
        <w:t>sound like hard incompatibilism</w:t>
      </w:r>
      <w:r>
        <w:rPr>
          <w:rFonts w:ascii="Garamond" w:hAnsi="Garamond"/>
        </w:rPr>
        <w:t>.</w:t>
      </w:r>
      <w:r w:rsidR="00AE5B2C">
        <w:rPr>
          <w:rFonts w:ascii="Garamond" w:hAnsi="Garamond"/>
        </w:rPr>
        <w:t xml:space="preserve"> There is no room in nature for the kind of self-shaping that confers dignity upon human persons.</w:t>
      </w:r>
      <w:r>
        <w:rPr>
          <w:rFonts w:ascii="Garamond" w:hAnsi="Garamond"/>
        </w:rPr>
        <w:t xml:space="preserve"> </w:t>
      </w:r>
      <w:r w:rsidR="00BF1BD1">
        <w:rPr>
          <w:rFonts w:ascii="Garamond" w:hAnsi="Garamond"/>
        </w:rPr>
        <w:t>If this is the standard for when we can</w:t>
      </w:r>
      <w:r w:rsidR="00AE5B2C">
        <w:rPr>
          <w:rFonts w:ascii="Garamond" w:hAnsi="Garamond"/>
        </w:rPr>
        <w:t xml:space="preserve"> rightly</w:t>
      </w:r>
      <w:r w:rsidR="00BF1BD1">
        <w:rPr>
          <w:rFonts w:ascii="Garamond" w:hAnsi="Garamond"/>
        </w:rPr>
        <w:t xml:space="preserve"> see ourselves as dignified, then </w:t>
      </w:r>
      <w:r w:rsidR="00AE5B2C">
        <w:rPr>
          <w:rFonts w:ascii="Garamond" w:hAnsi="Garamond"/>
        </w:rPr>
        <w:t>perhaps a</w:t>
      </w:r>
      <w:r w:rsidR="00BF1BD1">
        <w:rPr>
          <w:rFonts w:ascii="Garamond" w:hAnsi="Garamond"/>
        </w:rPr>
        <w:t xml:space="preserve"> good portion of our responsibility practices, even when we adopt</w:t>
      </w:r>
      <w:r w:rsidR="00B81470">
        <w:rPr>
          <w:rFonts w:ascii="Garamond" w:hAnsi="Garamond"/>
        </w:rPr>
        <w:t xml:space="preserve"> a wider set of </w:t>
      </w:r>
      <w:r w:rsidR="00075B5D">
        <w:rPr>
          <w:rFonts w:ascii="Garamond" w:hAnsi="Garamond"/>
        </w:rPr>
        <w:t xml:space="preserve">ethical notions </w:t>
      </w:r>
      <w:r w:rsidR="00BF1BD1">
        <w:rPr>
          <w:rFonts w:ascii="Garamond" w:hAnsi="Garamond"/>
        </w:rPr>
        <w:t xml:space="preserve">than </w:t>
      </w:r>
      <w:r w:rsidR="00075B5D">
        <w:rPr>
          <w:rFonts w:ascii="Garamond" w:hAnsi="Garamond"/>
        </w:rPr>
        <w:t xml:space="preserve">those permitted by </w:t>
      </w:r>
      <w:r w:rsidR="00BF1BD1">
        <w:rPr>
          <w:rFonts w:ascii="Garamond" w:hAnsi="Garamond"/>
        </w:rPr>
        <w:t xml:space="preserve">the narrow confines of the morality system, will be inapt if determinism is true. </w:t>
      </w:r>
      <w:r w:rsidR="00AE5B2C">
        <w:rPr>
          <w:rFonts w:ascii="Garamond" w:hAnsi="Garamond"/>
        </w:rPr>
        <w:t xml:space="preserve">Strawson (1962: 22) says the central commonplace on which he insists is that we very much care about the attitudes that others have towards us and have a natural set of reactions to </w:t>
      </w:r>
      <w:r w:rsidR="007F5D4E">
        <w:rPr>
          <w:rFonts w:ascii="Garamond" w:hAnsi="Garamond"/>
        </w:rPr>
        <w:t>beliefs</w:t>
      </w:r>
      <w:r w:rsidR="00AE5B2C">
        <w:rPr>
          <w:rFonts w:ascii="Garamond" w:hAnsi="Garamond"/>
        </w:rPr>
        <w:t xml:space="preserve"> about those attitudes. This commonplace can be captured (if oversimplified) in terms of language about “human self-respect and it’s connection with the individual’s dignity” (1962: 22). Critical compatibilism, then, starts to look once again like hard incompatibilism</w:t>
      </w:r>
      <w:r w:rsidR="00B81470">
        <w:rPr>
          <w:rFonts w:ascii="Garamond" w:hAnsi="Garamond"/>
        </w:rPr>
        <w:t>, if it denies us this dignity</w:t>
      </w:r>
      <w:r w:rsidR="00AE5B2C">
        <w:rPr>
          <w:rFonts w:ascii="Garamond" w:hAnsi="Garamond"/>
        </w:rPr>
        <w:t xml:space="preserve">. It was precisely a dignity-less, axiological utilitarianism which Strawson was so concerned with, and that we who admire Strawson might see a shadow of in Pereboom’s revisionary project. </w:t>
      </w:r>
    </w:p>
    <w:p w14:paraId="7E8854C2" w14:textId="699E6C61" w:rsidR="00AE5B2C" w:rsidRDefault="000B16ED" w:rsidP="00AE5B2C">
      <w:pPr>
        <w:autoSpaceDE w:val="0"/>
        <w:autoSpaceDN w:val="0"/>
        <w:adjustRightInd w:val="0"/>
        <w:jc w:val="both"/>
        <w:rPr>
          <w:rFonts w:ascii="Garamond" w:hAnsi="Garamond"/>
        </w:rPr>
      </w:pPr>
      <w:r>
        <w:rPr>
          <w:rFonts w:ascii="Garamond" w:hAnsi="Garamond"/>
        </w:rPr>
        <w:tab/>
        <w:t xml:space="preserve">Thus, we have traversed both horns of the dilemma. Russell needs to distinguish his view from hard incompatibilism. Doing so requires a more fully worked out view of the kind of moral responsibility system </w:t>
      </w:r>
      <w:r w:rsidR="00075B5D">
        <w:rPr>
          <w:rFonts w:ascii="Garamond" w:hAnsi="Garamond"/>
        </w:rPr>
        <w:t xml:space="preserve">that </w:t>
      </w:r>
      <w:r>
        <w:rPr>
          <w:rFonts w:ascii="Garamond" w:hAnsi="Garamond"/>
        </w:rPr>
        <w:t xml:space="preserve">critical compatibilism endorses. But on two plausible ways of doing so, </w:t>
      </w:r>
      <w:r w:rsidR="00075B5D">
        <w:rPr>
          <w:rFonts w:ascii="Garamond" w:hAnsi="Garamond"/>
        </w:rPr>
        <w:t>the grounds of adopting free will pessimism seem significantly diminished</w:t>
      </w:r>
      <w:r>
        <w:rPr>
          <w:rFonts w:ascii="Garamond" w:hAnsi="Garamond"/>
        </w:rPr>
        <w:t>. On the other hand, if free will pessimism is warranted</w:t>
      </w:r>
      <w:r w:rsidR="00B81470">
        <w:rPr>
          <w:rFonts w:ascii="Garamond" w:hAnsi="Garamond"/>
        </w:rPr>
        <w:t xml:space="preserve"> in spite of this</w:t>
      </w:r>
      <w:r>
        <w:rPr>
          <w:rFonts w:ascii="Garamond" w:hAnsi="Garamond"/>
        </w:rPr>
        <w:t xml:space="preserve">, then it </w:t>
      </w:r>
      <w:r w:rsidR="00977859">
        <w:rPr>
          <w:rFonts w:ascii="Garamond" w:hAnsi="Garamond"/>
        </w:rPr>
        <w:t>starts to look</w:t>
      </w:r>
      <w:r>
        <w:rPr>
          <w:rFonts w:ascii="Garamond" w:hAnsi="Garamond"/>
        </w:rPr>
        <w:t xml:space="preserve"> like </w:t>
      </w:r>
      <w:r w:rsidR="00075B5D">
        <w:rPr>
          <w:rFonts w:ascii="Garamond" w:hAnsi="Garamond"/>
        </w:rPr>
        <w:t>hard incompatibilism is too.</w:t>
      </w:r>
    </w:p>
    <w:p w14:paraId="6A21BBBA" w14:textId="77777777" w:rsidR="000B16ED" w:rsidRDefault="000B16ED" w:rsidP="00AE5B2C">
      <w:pPr>
        <w:autoSpaceDE w:val="0"/>
        <w:autoSpaceDN w:val="0"/>
        <w:adjustRightInd w:val="0"/>
        <w:jc w:val="both"/>
        <w:rPr>
          <w:rFonts w:ascii="Garamond" w:hAnsi="Garamond"/>
        </w:rPr>
      </w:pPr>
    </w:p>
    <w:p w14:paraId="5B78697F" w14:textId="3F2E6390" w:rsidR="00AE5B2C" w:rsidRPr="00AE5B2C" w:rsidRDefault="00AE5B2C" w:rsidP="00AE5B2C">
      <w:pPr>
        <w:pStyle w:val="ListParagraph"/>
        <w:numPr>
          <w:ilvl w:val="0"/>
          <w:numId w:val="2"/>
        </w:numPr>
        <w:autoSpaceDE w:val="0"/>
        <w:autoSpaceDN w:val="0"/>
        <w:adjustRightInd w:val="0"/>
        <w:jc w:val="both"/>
        <w:rPr>
          <w:rFonts w:ascii="Garamond" w:hAnsi="Garamond"/>
          <w:b/>
          <w:bCs/>
        </w:rPr>
      </w:pPr>
      <w:r w:rsidRPr="00AE5B2C">
        <w:rPr>
          <w:rFonts w:ascii="Garamond" w:hAnsi="Garamond"/>
          <w:b/>
          <w:bCs/>
        </w:rPr>
        <w:t>Realism as a Metaphysical Attitude</w:t>
      </w:r>
    </w:p>
    <w:p w14:paraId="434A27CE" w14:textId="77777777" w:rsidR="00AE5B2C" w:rsidRDefault="00AE5B2C" w:rsidP="00AE5B2C">
      <w:pPr>
        <w:autoSpaceDE w:val="0"/>
        <w:autoSpaceDN w:val="0"/>
        <w:adjustRightInd w:val="0"/>
        <w:jc w:val="both"/>
        <w:rPr>
          <w:rFonts w:ascii="Garamond" w:hAnsi="Garamond"/>
        </w:rPr>
      </w:pPr>
    </w:p>
    <w:p w14:paraId="6E8945AF" w14:textId="59811FFF" w:rsidR="00BE4BE1" w:rsidRDefault="00DD2371" w:rsidP="00AE5B2C">
      <w:pPr>
        <w:autoSpaceDE w:val="0"/>
        <w:autoSpaceDN w:val="0"/>
        <w:adjustRightInd w:val="0"/>
        <w:jc w:val="both"/>
        <w:rPr>
          <w:rFonts w:ascii="Garamond" w:hAnsi="Garamond"/>
        </w:rPr>
      </w:pPr>
      <w:r>
        <w:rPr>
          <w:rFonts w:ascii="Garamond" w:hAnsi="Garamond"/>
        </w:rPr>
        <w:t>Here is one way to respond to this dilemma. Perhaps the</w:t>
      </w:r>
      <w:r w:rsidR="002D0C5E">
        <w:rPr>
          <w:rFonts w:ascii="Garamond" w:hAnsi="Garamond"/>
        </w:rPr>
        <w:t xml:space="preserve"> critical compatibilist needn’t have a uniformly pessimistic or optimist response to the problem at hand</w:t>
      </w:r>
      <w:r w:rsidR="00BE4BE1">
        <w:rPr>
          <w:rFonts w:ascii="Garamond" w:hAnsi="Garamond"/>
        </w:rPr>
        <w:t xml:space="preserve">. </w:t>
      </w:r>
      <w:r>
        <w:rPr>
          <w:rFonts w:ascii="Garamond" w:hAnsi="Garamond"/>
        </w:rPr>
        <w:t xml:space="preserve">Maybe there are some reasons to be hopeful about abandoning the morality system and some reasons to be disconcerted. </w:t>
      </w:r>
      <w:r w:rsidR="002D0C5E">
        <w:rPr>
          <w:rFonts w:ascii="Garamond" w:hAnsi="Garamond"/>
        </w:rPr>
        <w:t xml:space="preserve">In fact, Russell suggests this </w:t>
      </w:r>
      <w:r w:rsidR="002D0C5E" w:rsidRPr="002D0C5E">
        <w:rPr>
          <w:rFonts w:ascii="Garamond" w:hAnsi="Garamond"/>
        </w:rPr>
        <w:t>(2017: 257)</w:t>
      </w:r>
      <w:r w:rsidR="002D0C5E">
        <w:rPr>
          <w:rFonts w:ascii="Garamond" w:hAnsi="Garamond"/>
        </w:rPr>
        <w:t>.</w:t>
      </w:r>
      <w:r w:rsidR="002D0C5E" w:rsidRPr="002D0C5E">
        <w:rPr>
          <w:rFonts w:ascii="Garamond" w:hAnsi="Garamond"/>
        </w:rPr>
        <w:t xml:space="preserve"> </w:t>
      </w:r>
      <w:r w:rsidR="00BE4BE1">
        <w:rPr>
          <w:rFonts w:ascii="Garamond" w:hAnsi="Garamond"/>
        </w:rPr>
        <w:t>I’m not sure this resolves the dilemma problem</w:t>
      </w:r>
      <w:r>
        <w:rPr>
          <w:rFonts w:ascii="Garamond" w:hAnsi="Garamond"/>
        </w:rPr>
        <w:t>, however</w:t>
      </w:r>
      <w:r w:rsidR="00BE4BE1">
        <w:rPr>
          <w:rFonts w:ascii="Garamond" w:hAnsi="Garamond"/>
        </w:rPr>
        <w:t xml:space="preserve">. The dilemma problem </w:t>
      </w:r>
      <w:r>
        <w:rPr>
          <w:rFonts w:ascii="Garamond" w:hAnsi="Garamond"/>
        </w:rPr>
        <w:t>indicates</w:t>
      </w:r>
      <w:r w:rsidR="00BE4BE1">
        <w:rPr>
          <w:rFonts w:ascii="Garamond" w:hAnsi="Garamond"/>
        </w:rPr>
        <w:t xml:space="preserve"> that our reasons to be optimistic</w:t>
      </w:r>
      <w:r w:rsidR="00075B5D">
        <w:rPr>
          <w:rFonts w:ascii="Garamond" w:hAnsi="Garamond"/>
        </w:rPr>
        <w:t xml:space="preserve"> (at least in part)</w:t>
      </w:r>
      <w:r w:rsidR="00BE4BE1">
        <w:rPr>
          <w:rFonts w:ascii="Garamond" w:hAnsi="Garamond"/>
        </w:rPr>
        <w:t xml:space="preserve"> preclude our reasons to be pessimistic, and vice versa. </w:t>
      </w:r>
      <w:r w:rsidR="00075B5D">
        <w:rPr>
          <w:rFonts w:ascii="Garamond" w:hAnsi="Garamond"/>
        </w:rPr>
        <w:t>This suggests that a uniform response is</w:t>
      </w:r>
      <w:r w:rsidR="00977859">
        <w:rPr>
          <w:rFonts w:ascii="Garamond" w:hAnsi="Garamond"/>
        </w:rPr>
        <w:t xml:space="preserve"> preferable, if not altogether needed</w:t>
      </w:r>
      <w:r w:rsidR="00075B5D">
        <w:rPr>
          <w:rFonts w:ascii="Garamond" w:hAnsi="Garamond"/>
        </w:rPr>
        <w:t>.</w:t>
      </w:r>
    </w:p>
    <w:p w14:paraId="121719AB" w14:textId="71A692A7" w:rsidR="00DD2371" w:rsidRDefault="00BE4BE1" w:rsidP="00AE5B2C">
      <w:pPr>
        <w:autoSpaceDE w:val="0"/>
        <w:autoSpaceDN w:val="0"/>
        <w:adjustRightInd w:val="0"/>
        <w:jc w:val="both"/>
        <w:rPr>
          <w:rFonts w:ascii="Garamond" w:hAnsi="Garamond"/>
        </w:rPr>
      </w:pPr>
      <w:r>
        <w:rPr>
          <w:rFonts w:ascii="Garamond" w:hAnsi="Garamond"/>
        </w:rPr>
        <w:t xml:space="preserve"> </w:t>
      </w:r>
      <w:r>
        <w:rPr>
          <w:rFonts w:ascii="Garamond" w:hAnsi="Garamond"/>
        </w:rPr>
        <w:tab/>
        <w:t xml:space="preserve">So, how </w:t>
      </w:r>
      <w:r w:rsidR="00DD2371">
        <w:rPr>
          <w:rFonts w:ascii="Garamond" w:hAnsi="Garamond"/>
        </w:rPr>
        <w:t xml:space="preserve">else </w:t>
      </w:r>
      <w:r>
        <w:rPr>
          <w:rFonts w:ascii="Garamond" w:hAnsi="Garamond"/>
        </w:rPr>
        <w:t>could a critical compatibilist respond to this</w:t>
      </w:r>
      <w:r w:rsidR="00DD2371">
        <w:rPr>
          <w:rFonts w:ascii="Garamond" w:hAnsi="Garamond"/>
        </w:rPr>
        <w:t xml:space="preserve"> dilemma</w:t>
      </w:r>
      <w:r>
        <w:rPr>
          <w:rFonts w:ascii="Garamond" w:hAnsi="Garamond"/>
        </w:rPr>
        <w:t xml:space="preserve"> problem? Russell himself</w:t>
      </w:r>
      <w:r w:rsidR="002D0C5E">
        <w:rPr>
          <w:rFonts w:ascii="Garamond" w:hAnsi="Garamond"/>
        </w:rPr>
        <w:t xml:space="preserve"> says that the pessimistic effect of abandoning the morality system “is likely to recede or dissipate over time as </w:t>
      </w:r>
      <w:r w:rsidR="002D0C5E">
        <w:rPr>
          <w:rFonts w:ascii="Garamond" w:hAnsi="Garamond"/>
          <w:i/>
          <w:iCs/>
        </w:rPr>
        <w:t xml:space="preserve">we </w:t>
      </w:r>
      <w:r w:rsidR="002D0C5E">
        <w:rPr>
          <w:rFonts w:ascii="Garamond" w:hAnsi="Garamond"/>
        </w:rPr>
        <w:t xml:space="preserve">(moderns, Westerners) withdraw from the morality system” (2017: 258). </w:t>
      </w:r>
      <w:r>
        <w:rPr>
          <w:rFonts w:ascii="Garamond" w:hAnsi="Garamond"/>
        </w:rPr>
        <w:t>It seems, then, that a critical compatibilist’s commitment to</w:t>
      </w:r>
      <w:r w:rsidR="00977859">
        <w:rPr>
          <w:rFonts w:ascii="Garamond" w:hAnsi="Garamond"/>
        </w:rPr>
        <w:t xml:space="preserve"> compatibilist</w:t>
      </w:r>
      <w:r>
        <w:rPr>
          <w:rFonts w:ascii="Garamond" w:hAnsi="Garamond"/>
        </w:rPr>
        <w:t xml:space="preserve"> naturalism about responsibility could be deeper or more basic than their commitment to free will pessimism. </w:t>
      </w:r>
    </w:p>
    <w:p w14:paraId="62EAA7BF" w14:textId="4B8F2474" w:rsidR="00DD2371" w:rsidRDefault="00BE4BE1" w:rsidP="00DD2371">
      <w:pPr>
        <w:autoSpaceDE w:val="0"/>
        <w:autoSpaceDN w:val="0"/>
        <w:adjustRightInd w:val="0"/>
        <w:ind w:firstLine="720"/>
        <w:jc w:val="both"/>
        <w:rPr>
          <w:rFonts w:ascii="Garamond" w:hAnsi="Garamond"/>
        </w:rPr>
      </w:pPr>
      <w:r>
        <w:rPr>
          <w:rFonts w:ascii="Garamond" w:hAnsi="Garamond"/>
        </w:rPr>
        <w:lastRenderedPageBreak/>
        <w:t>I suspect that t</w:t>
      </w:r>
      <w:r w:rsidR="00AC1F28" w:rsidRPr="00E96355">
        <w:rPr>
          <w:rFonts w:ascii="Garamond" w:hAnsi="Garamond"/>
        </w:rPr>
        <w:t xml:space="preserve">here is something </w:t>
      </w:r>
      <w:r w:rsidR="00AC1F28" w:rsidRPr="00E96355">
        <w:rPr>
          <w:rFonts w:ascii="Garamond" w:hAnsi="Garamond"/>
          <w:i/>
        </w:rPr>
        <w:t xml:space="preserve">unrealistic </w:t>
      </w:r>
      <w:r w:rsidR="00AC1F28" w:rsidRPr="00E96355">
        <w:rPr>
          <w:rFonts w:ascii="Garamond" w:hAnsi="Garamond"/>
        </w:rPr>
        <w:t xml:space="preserve">about </w:t>
      </w:r>
      <w:r w:rsidR="00AE5B2C">
        <w:rPr>
          <w:rFonts w:ascii="Garamond" w:hAnsi="Garamond"/>
        </w:rPr>
        <w:t>the</w:t>
      </w:r>
      <w:r w:rsidR="00AC1F28" w:rsidRPr="00E96355">
        <w:rPr>
          <w:rFonts w:ascii="Garamond" w:hAnsi="Garamond"/>
        </w:rPr>
        <w:t xml:space="preserve"> </w:t>
      </w:r>
      <w:r w:rsidR="00795A27" w:rsidRPr="00795A27">
        <w:rPr>
          <w:rFonts w:ascii="Garamond" w:hAnsi="Garamond"/>
        </w:rPr>
        <w:t>Spinozistic</w:t>
      </w:r>
      <w:r w:rsidR="00795A27">
        <w:rPr>
          <w:rFonts w:ascii="Garamond" w:hAnsi="Garamond"/>
          <w:i/>
          <w:iCs/>
        </w:rPr>
        <w:t xml:space="preserve"> </w:t>
      </w:r>
      <w:r w:rsidR="00AC1F28" w:rsidRPr="00E96355">
        <w:rPr>
          <w:rFonts w:ascii="Garamond" w:hAnsi="Garamond"/>
        </w:rPr>
        <w:t>set up</w:t>
      </w:r>
      <w:r w:rsidR="002D0C5E">
        <w:rPr>
          <w:rFonts w:ascii="Garamond" w:hAnsi="Garamond"/>
        </w:rPr>
        <w:t xml:space="preserve"> which licenses any kind of pessimistic response</w:t>
      </w:r>
      <w:r w:rsidR="00BF1BD1">
        <w:rPr>
          <w:rFonts w:ascii="Garamond" w:hAnsi="Garamond"/>
        </w:rPr>
        <w:t>. If so, then perhaps pessimism isn’t the warranted attitude in light of a critical take on the classic free will problem</w:t>
      </w:r>
      <w:r w:rsidR="00795A27">
        <w:rPr>
          <w:rFonts w:ascii="Garamond" w:hAnsi="Garamond"/>
        </w:rPr>
        <w:t xml:space="preserve">. </w:t>
      </w:r>
      <w:r w:rsidR="00075B5D">
        <w:rPr>
          <w:rFonts w:ascii="Garamond" w:hAnsi="Garamond"/>
        </w:rPr>
        <w:t>And this might ease the tension in critical compatibilism.</w:t>
      </w:r>
    </w:p>
    <w:p w14:paraId="292D211D" w14:textId="1449811B" w:rsidR="00AC1F28" w:rsidRPr="00E96355" w:rsidRDefault="00AC1F28" w:rsidP="00DD2371">
      <w:pPr>
        <w:autoSpaceDE w:val="0"/>
        <w:autoSpaceDN w:val="0"/>
        <w:adjustRightInd w:val="0"/>
        <w:ind w:firstLine="720"/>
        <w:jc w:val="both"/>
        <w:rPr>
          <w:rFonts w:ascii="Garamond" w:hAnsi="Garamond"/>
        </w:rPr>
      </w:pPr>
      <w:r w:rsidRPr="00E96355">
        <w:rPr>
          <w:rFonts w:ascii="Garamond" w:hAnsi="Garamond"/>
        </w:rPr>
        <w:t xml:space="preserve">Compare with Williams’ conclusion in “How Free Does the Will Need to Be?”, that “if we bring our ethical ideas nearer to reality, then assuredly we shall find that they are consistent with naturalistic explanations of our choices and actions” (1995: 19). Indeed, Williams notes in </w:t>
      </w:r>
      <w:r w:rsidRPr="00E96355">
        <w:rPr>
          <w:rFonts w:ascii="Garamond" w:hAnsi="Garamond"/>
          <w:i/>
        </w:rPr>
        <w:t xml:space="preserve">Shame and Necessity </w:t>
      </w:r>
      <w:r w:rsidRPr="00E96355">
        <w:rPr>
          <w:rFonts w:ascii="Garamond" w:hAnsi="Garamond"/>
        </w:rPr>
        <w:t xml:space="preserve">that Greek ethical thought had a realism to it insofar as it involved a broad conception of responsibility (1993: 95). We seem to have lost this sense of realism. </w:t>
      </w:r>
    </w:p>
    <w:p w14:paraId="435C2AF4" w14:textId="77777777" w:rsidR="00AC1F28" w:rsidRPr="00E96355" w:rsidRDefault="00AC1F28" w:rsidP="00AC1F28">
      <w:pPr>
        <w:autoSpaceDE w:val="0"/>
        <w:autoSpaceDN w:val="0"/>
        <w:adjustRightInd w:val="0"/>
        <w:ind w:firstLine="720"/>
        <w:jc w:val="both"/>
        <w:rPr>
          <w:rFonts w:ascii="Garamond" w:hAnsi="Garamond"/>
        </w:rPr>
      </w:pPr>
      <w:r w:rsidRPr="00E96355">
        <w:rPr>
          <w:rFonts w:ascii="Garamond" w:hAnsi="Garamond"/>
        </w:rPr>
        <w:t>Whence our unrealistic expectations, then? One might say something here, picking up on Bennett’s (1980) critique of Strawson, about competing Christian-Kantian and Spinozist conceptions of the self and the origins of the free will problem. Indeed, Strawson himself (1992) characterizes the pertinent conflict as between our sense of ourselves as free against the Spinozistic thought that this sense is an illusion. Russell too (2017:104) characterizes the aspirations of the morality system as being a product of our modern Western Christianized culture. That our aspirations have this origin is not an uncommon thought. Russell (2017: 256) cites Strawson (1994), Wallace (1994), and Dennett (1984) as each offering remarks about the Judeo-Christian sources of our metaphysical aspirations.</w:t>
      </w:r>
      <w:r w:rsidRPr="00E96355">
        <w:rPr>
          <w:rStyle w:val="FootnoteReference"/>
          <w:rFonts w:ascii="Garamond" w:hAnsi="Garamond"/>
        </w:rPr>
        <w:t xml:space="preserve"> </w:t>
      </w:r>
    </w:p>
    <w:p w14:paraId="41E8AF2D" w14:textId="2B4BE64B" w:rsidR="00AC1F28" w:rsidRPr="00E96355" w:rsidRDefault="00AC1F28" w:rsidP="00AC1F28">
      <w:pPr>
        <w:autoSpaceDE w:val="0"/>
        <w:autoSpaceDN w:val="0"/>
        <w:adjustRightInd w:val="0"/>
        <w:ind w:firstLine="720"/>
        <w:jc w:val="both"/>
        <w:rPr>
          <w:rFonts w:ascii="Garamond" w:hAnsi="Garamond"/>
        </w:rPr>
      </w:pPr>
      <w:r w:rsidRPr="00E96355">
        <w:rPr>
          <w:rFonts w:ascii="Garamond" w:hAnsi="Garamond"/>
        </w:rPr>
        <w:t xml:space="preserve"> But the label “Judeo-Christian” (or “Judeo-Christian-Kantian”) can apply to a diverse body of views. (Perhaps so diverse as to make these unhelpful categories altogether). And I suspect our unrealistic expectations are the product of more recent historical, philosophical, and theological developments. For instance: should someone raised up in a Thomist worldview be pessimistic about the limits of her agency? Internal to that view, limited human agency is the norm. </w:t>
      </w:r>
      <w:r w:rsidRPr="00E96355">
        <w:rPr>
          <w:rStyle w:val="FootnoteReference"/>
          <w:rFonts w:ascii="Garamond" w:hAnsi="Garamond"/>
        </w:rPr>
        <w:t xml:space="preserve"> </w:t>
      </w:r>
      <w:r w:rsidRPr="00E96355">
        <w:rPr>
          <w:rFonts w:ascii="Garamond" w:hAnsi="Garamond"/>
        </w:rPr>
        <w:t>Human agency must be enhanced by God’s grace. Our achieving true virtue is not up to us, at least not fully (Stump 2012). Yet the view seems to endorse a modest form of libertarianism about free will: “a decision is free only if it is not the outcome of a causal chain that originates outside of the agent” (Stump 2006: 302). So, the view endorses a form of control that is more than middle-distance yet is crucially circumscribed at the horizon. Internal to the ontology of the view, it would be unrealistic</w:t>
      </w:r>
      <w:r w:rsidRPr="00E96355">
        <w:rPr>
          <w:rFonts w:ascii="Garamond" w:hAnsi="Garamond"/>
          <w:i/>
        </w:rPr>
        <w:t xml:space="preserve"> </w:t>
      </w:r>
      <w:r w:rsidRPr="00E96355">
        <w:rPr>
          <w:rFonts w:ascii="Garamond" w:hAnsi="Garamond"/>
        </w:rPr>
        <w:t>(arrogant, perhaps, by the views own standards)</w:t>
      </w:r>
      <w:r w:rsidRPr="00E96355">
        <w:rPr>
          <w:rFonts w:ascii="Garamond" w:hAnsi="Garamond"/>
          <w:i/>
        </w:rPr>
        <w:t xml:space="preserve"> </w:t>
      </w:r>
      <w:r w:rsidRPr="00E96355">
        <w:rPr>
          <w:rFonts w:ascii="Garamond" w:hAnsi="Garamond"/>
        </w:rPr>
        <w:t>to expect of human agency that it achieves horizon level self-making. Pessimism doesn’t seem warranted. On the other hand, optimism seems unrealistic too. As Williams (1985: 195) notes, orthodox Christianity offers no “calculable road from merit to salvation”. In this respect it is both unlike and in tension with the aspirations the morality system. (Of course, this agentive limitation is squarely supernatural, and so different than our predicament with respect to physical determinism).</w:t>
      </w:r>
    </w:p>
    <w:p w14:paraId="2413B788" w14:textId="612F6D5E" w:rsidR="006F4C0B" w:rsidRPr="00E96355" w:rsidRDefault="006F4C0B" w:rsidP="00AC1223">
      <w:pPr>
        <w:pStyle w:val="NormalWeb"/>
        <w:spacing w:before="0" w:beforeAutospacing="0" w:after="0" w:afterAutospacing="0"/>
        <w:ind w:firstLine="720"/>
        <w:jc w:val="both"/>
        <w:rPr>
          <w:rFonts w:ascii="Garamond" w:hAnsi="Garamond"/>
        </w:rPr>
      </w:pPr>
      <w:r w:rsidRPr="00E96355">
        <w:rPr>
          <w:rFonts w:ascii="Garamond" w:hAnsi="Garamond"/>
        </w:rPr>
        <w:t>Is there a way we could be realistic naturalists about our</w:t>
      </w:r>
      <w:r w:rsidR="00AC1223" w:rsidRPr="00E96355">
        <w:rPr>
          <w:rFonts w:ascii="Garamond" w:hAnsi="Garamond"/>
        </w:rPr>
        <w:t xml:space="preserve"> current</w:t>
      </w:r>
      <w:r w:rsidRPr="00E96355">
        <w:rPr>
          <w:rFonts w:ascii="Garamond" w:hAnsi="Garamond"/>
        </w:rPr>
        <w:t xml:space="preserve"> metaphysical situation? By my lights, </w:t>
      </w:r>
      <w:r w:rsidRPr="00E96355">
        <w:rPr>
          <w:rFonts w:ascii="Garamond" w:hAnsi="Garamond"/>
          <w:i/>
        </w:rPr>
        <w:t>Strawsonian</w:t>
      </w:r>
      <w:r w:rsidRPr="00E96355">
        <w:rPr>
          <w:rFonts w:ascii="Garamond" w:hAnsi="Garamond"/>
        </w:rPr>
        <w:t xml:space="preserve"> compatibilism has the best shot at doing so. On some recent interpretations of Strawson’s responsibility naturalism (e.g., Watson 2014, Beglin 2018), our reactive attitudes and responsibility practices are expressions of our basic human concerns. One could argue that, given the content of these basic concerns, we don’t really have need for great metaphysical expectations. As Strawson (1985: 41) notes, “there can only be a </w:t>
      </w:r>
      <w:r w:rsidRPr="00E96355">
        <w:rPr>
          <w:rFonts w:ascii="Garamond" w:hAnsi="Garamond"/>
          <w:i/>
        </w:rPr>
        <w:t xml:space="preserve">lack </w:t>
      </w:r>
      <w:r w:rsidRPr="00E96355">
        <w:rPr>
          <w:rFonts w:ascii="Garamond" w:hAnsi="Garamond"/>
        </w:rPr>
        <w:t xml:space="preserve">where there is a </w:t>
      </w:r>
      <w:r w:rsidRPr="00E96355">
        <w:rPr>
          <w:rFonts w:ascii="Garamond" w:hAnsi="Garamond"/>
          <w:i/>
        </w:rPr>
        <w:t>need</w:t>
      </w:r>
      <w:r w:rsidRPr="00E96355">
        <w:rPr>
          <w:rFonts w:ascii="Garamond" w:hAnsi="Garamond"/>
        </w:rPr>
        <w:t xml:space="preserve">.” Or perhaps a realistic attitude could be nurtured by way of a “therapeutic” philosophical project. We could aim to show how our apparent metaphysical need comes from an incoherent demand. Perhaps there is enough and as good left over when we embrace more modest senses of “ultimate” agency (cf. McKenna 2008). </w:t>
      </w:r>
    </w:p>
    <w:p w14:paraId="3EFDCBCB" w14:textId="735B8CDC" w:rsidR="006F4C0B" w:rsidRPr="00E96355" w:rsidRDefault="006F4C0B" w:rsidP="001C7D48">
      <w:pPr>
        <w:pStyle w:val="NormalWeb"/>
        <w:spacing w:before="0" w:beforeAutospacing="0" w:after="0" w:afterAutospacing="0"/>
        <w:ind w:firstLine="720"/>
        <w:jc w:val="both"/>
        <w:rPr>
          <w:rFonts w:ascii="Garamond" w:hAnsi="Garamond"/>
        </w:rPr>
      </w:pPr>
      <w:r w:rsidRPr="00E96355">
        <w:rPr>
          <w:rFonts w:ascii="Garamond" w:hAnsi="Garamond"/>
        </w:rPr>
        <w:t>I suggest this realistic attitude with some trepidation. This attitude does not obviously accommodate notions of sovereignty and dignity. These notions are really worth fretting over. (What would a modest conception of dignity look like, anyway?) I nevertheless submit that in recognizing the limits of our agency, we do not have to choose between optimism and pessimism</w:t>
      </w:r>
      <w:r w:rsidR="002D0C5E">
        <w:rPr>
          <w:rFonts w:ascii="Garamond" w:hAnsi="Garamond"/>
        </w:rPr>
        <w:t>.</w:t>
      </w:r>
      <w:r w:rsidRPr="00E96355">
        <w:rPr>
          <w:rFonts w:ascii="Garamond" w:hAnsi="Garamond"/>
        </w:rPr>
        <w:t xml:space="preserve"> </w:t>
      </w:r>
      <w:r w:rsidR="001C7D48" w:rsidRPr="00E96355">
        <w:rPr>
          <w:rFonts w:ascii="Garamond" w:hAnsi="Garamond"/>
        </w:rPr>
        <w:t>Within a</w:t>
      </w:r>
      <w:r w:rsidR="00BF1BD1">
        <w:rPr>
          <w:rFonts w:ascii="Garamond" w:hAnsi="Garamond"/>
        </w:rPr>
        <w:t xml:space="preserve"> compatibilist-friendly</w:t>
      </w:r>
      <w:r w:rsidR="001C7D48" w:rsidRPr="00E96355">
        <w:rPr>
          <w:rFonts w:ascii="Garamond" w:hAnsi="Garamond"/>
        </w:rPr>
        <w:t xml:space="preserve"> system of moral responsibility underpinned by ethical reactive attitudes and thick moral notions, we might come to a realistic sense of self in the world. </w:t>
      </w:r>
    </w:p>
    <w:p w14:paraId="62805FA2" w14:textId="71E1BEA9" w:rsidR="00FE40C9" w:rsidRPr="00E96355" w:rsidRDefault="00FE40C9" w:rsidP="003C0C5B">
      <w:pPr>
        <w:pStyle w:val="NormalWeb"/>
        <w:spacing w:before="0" w:beforeAutospacing="0" w:after="0" w:afterAutospacing="0"/>
        <w:ind w:firstLine="720"/>
        <w:jc w:val="both"/>
        <w:rPr>
          <w:rFonts w:ascii="Garamond" w:hAnsi="Garamond"/>
        </w:rPr>
      </w:pPr>
    </w:p>
    <w:p w14:paraId="7C5C6069" w14:textId="0149CBD8" w:rsidR="00FE40C9" w:rsidRPr="00E96355" w:rsidRDefault="00FE40C9" w:rsidP="00FE40C9">
      <w:pPr>
        <w:pStyle w:val="NormalWeb"/>
        <w:numPr>
          <w:ilvl w:val="0"/>
          <w:numId w:val="2"/>
        </w:numPr>
        <w:spacing w:before="0" w:beforeAutospacing="0" w:after="0" w:afterAutospacing="0"/>
        <w:jc w:val="both"/>
        <w:rPr>
          <w:rFonts w:ascii="Garamond" w:hAnsi="Garamond"/>
          <w:b/>
        </w:rPr>
      </w:pPr>
      <w:r w:rsidRPr="00E96355">
        <w:rPr>
          <w:rFonts w:ascii="Garamond" w:hAnsi="Garamond"/>
          <w:b/>
        </w:rPr>
        <w:t xml:space="preserve">Conclusion </w:t>
      </w:r>
    </w:p>
    <w:p w14:paraId="071DD405" w14:textId="77777777" w:rsidR="00FE40C9" w:rsidRPr="00E96355" w:rsidRDefault="00FE40C9" w:rsidP="00FE40C9">
      <w:pPr>
        <w:pStyle w:val="NormalWeb"/>
        <w:spacing w:before="0" w:beforeAutospacing="0" w:after="0" w:afterAutospacing="0"/>
        <w:ind w:left="720"/>
        <w:jc w:val="both"/>
        <w:rPr>
          <w:rFonts w:ascii="Garamond" w:hAnsi="Garamond"/>
          <w:b/>
        </w:rPr>
      </w:pPr>
    </w:p>
    <w:p w14:paraId="53250F16" w14:textId="35A36E7B" w:rsidR="00977859" w:rsidRPr="00154CC6" w:rsidRDefault="007B5107" w:rsidP="00154CC6">
      <w:pPr>
        <w:jc w:val="both"/>
        <w:rPr>
          <w:rFonts w:ascii="Garamond" w:hAnsi="Garamond"/>
        </w:rPr>
      </w:pPr>
      <w:r w:rsidRPr="00E96355">
        <w:rPr>
          <w:rFonts w:ascii="Garamond" w:hAnsi="Garamond"/>
        </w:rPr>
        <w:t xml:space="preserve">Although </w:t>
      </w:r>
      <w:r w:rsidR="006F4C0B" w:rsidRPr="00E96355">
        <w:rPr>
          <w:rFonts w:ascii="Garamond" w:hAnsi="Garamond"/>
        </w:rPr>
        <w:t>I have offered a dilemma for Russell’s critical compatibilism</w:t>
      </w:r>
      <w:r w:rsidR="002D0C5E">
        <w:rPr>
          <w:rFonts w:ascii="Garamond" w:hAnsi="Garamond"/>
        </w:rPr>
        <w:t xml:space="preserve">, it </w:t>
      </w:r>
      <w:r w:rsidR="006F4C0B" w:rsidRPr="00E96355">
        <w:rPr>
          <w:rFonts w:ascii="Garamond" w:hAnsi="Garamond"/>
        </w:rPr>
        <w:t xml:space="preserve">is by no means a </w:t>
      </w:r>
      <w:r w:rsidR="002D0C5E">
        <w:rPr>
          <w:rFonts w:ascii="Garamond" w:hAnsi="Garamond"/>
        </w:rPr>
        <w:t>decisive one</w:t>
      </w:r>
      <w:r w:rsidR="00AC1223" w:rsidRPr="00E96355">
        <w:rPr>
          <w:rFonts w:ascii="Garamond" w:hAnsi="Garamond"/>
        </w:rPr>
        <w:t>.</w:t>
      </w:r>
      <w:r w:rsidR="006F4C0B" w:rsidRPr="00E96355">
        <w:rPr>
          <w:rFonts w:ascii="Garamond" w:hAnsi="Garamond"/>
        </w:rPr>
        <w:t xml:space="preserve"> </w:t>
      </w:r>
      <w:r w:rsidR="00795A27">
        <w:rPr>
          <w:rFonts w:ascii="Garamond" w:hAnsi="Garamond"/>
        </w:rPr>
        <w:t>I</w:t>
      </w:r>
      <w:r w:rsidR="006F4C0B" w:rsidRPr="00E96355">
        <w:rPr>
          <w:rFonts w:ascii="Garamond" w:hAnsi="Garamond"/>
        </w:rPr>
        <w:t xml:space="preserve"> </w:t>
      </w:r>
      <w:r w:rsidR="002D0C5E">
        <w:rPr>
          <w:rFonts w:ascii="Garamond" w:hAnsi="Garamond"/>
        </w:rPr>
        <w:t xml:space="preserve">have only </w:t>
      </w:r>
      <w:r w:rsidR="006F4C0B" w:rsidRPr="00E96355">
        <w:rPr>
          <w:rFonts w:ascii="Garamond" w:hAnsi="Garamond"/>
        </w:rPr>
        <w:t>gestured at</w:t>
      </w:r>
      <w:r w:rsidR="002D0C5E">
        <w:rPr>
          <w:rFonts w:ascii="Garamond" w:hAnsi="Garamond"/>
        </w:rPr>
        <w:t xml:space="preserve"> one line of response</w:t>
      </w:r>
      <w:r w:rsidR="006F4C0B" w:rsidRPr="00E96355">
        <w:rPr>
          <w:rFonts w:ascii="Garamond" w:hAnsi="Garamond"/>
        </w:rPr>
        <w:t xml:space="preserve"> in the foregoing. </w:t>
      </w:r>
      <w:r w:rsidR="00977859">
        <w:rPr>
          <w:rFonts w:ascii="Garamond" w:hAnsi="Garamond"/>
        </w:rPr>
        <w:t xml:space="preserve">And </w:t>
      </w:r>
      <w:r w:rsidR="006F4C0B" w:rsidRPr="00E96355">
        <w:rPr>
          <w:rFonts w:ascii="Garamond" w:hAnsi="Garamond"/>
        </w:rPr>
        <w:t xml:space="preserve">I have offered this dilemma in the spirit of </w:t>
      </w:r>
      <w:r w:rsidR="003641B9" w:rsidRPr="00E96355">
        <w:rPr>
          <w:rFonts w:ascii="Garamond" w:hAnsi="Garamond"/>
        </w:rPr>
        <w:t>admiration</w:t>
      </w:r>
      <w:r w:rsidR="002D0C5E">
        <w:rPr>
          <w:rFonts w:ascii="Garamond" w:hAnsi="Garamond"/>
        </w:rPr>
        <w:t xml:space="preserve"> and with a desire to prompt discussion</w:t>
      </w:r>
      <w:r w:rsidR="001516DA" w:rsidRPr="00E96355">
        <w:rPr>
          <w:rFonts w:ascii="Garamond" w:hAnsi="Garamond"/>
        </w:rPr>
        <w:t>.</w:t>
      </w:r>
      <w:r w:rsidR="003641B9" w:rsidRPr="00E96355">
        <w:rPr>
          <w:rFonts w:ascii="Garamond" w:hAnsi="Garamond"/>
        </w:rPr>
        <w:t xml:space="preserve"> </w:t>
      </w:r>
      <w:r w:rsidRPr="00E96355">
        <w:rPr>
          <w:rFonts w:ascii="Garamond" w:hAnsi="Garamond"/>
        </w:rPr>
        <w:t>The free will debate is notoriously deadlocked</w:t>
      </w:r>
      <w:r w:rsidR="006F4C0B" w:rsidRPr="00E96355">
        <w:rPr>
          <w:rFonts w:ascii="Garamond" w:hAnsi="Garamond"/>
        </w:rPr>
        <w:t xml:space="preserve">, and </w:t>
      </w:r>
      <w:r w:rsidRPr="00E96355">
        <w:rPr>
          <w:rFonts w:ascii="Garamond" w:hAnsi="Garamond"/>
        </w:rPr>
        <w:t>Russell</w:t>
      </w:r>
      <w:r w:rsidR="006F4C0B" w:rsidRPr="00E96355">
        <w:rPr>
          <w:rFonts w:ascii="Garamond" w:hAnsi="Garamond"/>
        </w:rPr>
        <w:t xml:space="preserve">’s work </w:t>
      </w:r>
      <w:r w:rsidR="004D664D" w:rsidRPr="00E96355">
        <w:rPr>
          <w:rFonts w:ascii="Garamond" w:hAnsi="Garamond"/>
        </w:rPr>
        <w:t>thoughtfully</w:t>
      </w:r>
      <w:r w:rsidRPr="00E96355">
        <w:rPr>
          <w:rFonts w:ascii="Garamond" w:hAnsi="Garamond"/>
        </w:rPr>
        <w:t xml:space="preserve"> opens up new areas of philosophical exploration</w:t>
      </w:r>
      <w:r w:rsidR="00DF2140" w:rsidRPr="00E96355">
        <w:rPr>
          <w:rFonts w:ascii="Garamond" w:hAnsi="Garamond"/>
        </w:rPr>
        <w:t xml:space="preserve">. </w:t>
      </w:r>
      <w:r w:rsidRPr="00E96355">
        <w:rPr>
          <w:rFonts w:ascii="Garamond" w:hAnsi="Garamond"/>
        </w:rPr>
        <w:t xml:space="preserve">But more importantly, </w:t>
      </w:r>
      <w:r w:rsidR="003F048E" w:rsidRPr="00E96355">
        <w:rPr>
          <w:rFonts w:ascii="Garamond" w:hAnsi="Garamond"/>
        </w:rPr>
        <w:t xml:space="preserve">Russell’s </w:t>
      </w:r>
      <w:r w:rsidR="00EB1B56" w:rsidRPr="00E96355">
        <w:rPr>
          <w:rFonts w:ascii="Garamond" w:hAnsi="Garamond"/>
        </w:rPr>
        <w:t>philosophical facing</w:t>
      </w:r>
      <w:r w:rsidR="004D664D" w:rsidRPr="00E96355">
        <w:rPr>
          <w:rFonts w:ascii="Garamond" w:hAnsi="Garamond"/>
        </w:rPr>
        <w:t>-</w:t>
      </w:r>
      <w:r w:rsidR="00EB1B56" w:rsidRPr="00E96355">
        <w:rPr>
          <w:rFonts w:ascii="Garamond" w:hAnsi="Garamond"/>
        </w:rPr>
        <w:t>up to</w:t>
      </w:r>
      <w:r w:rsidR="003641B9" w:rsidRPr="00E96355">
        <w:rPr>
          <w:rFonts w:ascii="Garamond" w:hAnsi="Garamond"/>
        </w:rPr>
        <w:t xml:space="preserve"> </w:t>
      </w:r>
      <w:r w:rsidR="005778E3" w:rsidRPr="00E96355">
        <w:rPr>
          <w:rFonts w:ascii="Garamond" w:hAnsi="Garamond"/>
        </w:rPr>
        <w:t>our limits as natural beings</w:t>
      </w:r>
      <w:r w:rsidR="00DF2140" w:rsidRPr="00E96355">
        <w:rPr>
          <w:rFonts w:ascii="Garamond" w:hAnsi="Garamond"/>
        </w:rPr>
        <w:t xml:space="preserve"> embodies</w:t>
      </w:r>
      <w:r w:rsidR="004D664D" w:rsidRPr="00E96355">
        <w:rPr>
          <w:rFonts w:ascii="Garamond" w:hAnsi="Garamond"/>
        </w:rPr>
        <w:t xml:space="preserve"> intellectual</w:t>
      </w:r>
      <w:r w:rsidR="00DF2140" w:rsidRPr="00E96355">
        <w:rPr>
          <w:rFonts w:ascii="Garamond" w:hAnsi="Garamond"/>
        </w:rPr>
        <w:t xml:space="preserve"> humility and humanity</w:t>
      </w:r>
      <w:r w:rsidR="004D664D" w:rsidRPr="00E96355">
        <w:rPr>
          <w:rFonts w:ascii="Garamond" w:hAnsi="Garamond"/>
        </w:rPr>
        <w:t xml:space="preserve"> in equal measure</w:t>
      </w:r>
      <w:r w:rsidR="005778E3" w:rsidRPr="00E96355">
        <w:rPr>
          <w:rFonts w:ascii="Garamond" w:hAnsi="Garamond"/>
        </w:rPr>
        <w:t xml:space="preserve">. </w:t>
      </w:r>
      <w:r w:rsidR="00236FBB" w:rsidRPr="00E96355">
        <w:rPr>
          <w:rFonts w:ascii="Garamond" w:hAnsi="Garamond"/>
        </w:rPr>
        <w:t xml:space="preserve">As a young scholar, </w:t>
      </w:r>
      <w:r w:rsidRPr="00E96355">
        <w:rPr>
          <w:rFonts w:ascii="Garamond" w:hAnsi="Garamond"/>
        </w:rPr>
        <w:t xml:space="preserve">I am especially grateful to have encountered </w:t>
      </w:r>
      <w:r w:rsidR="00AA52E2" w:rsidRPr="00E96355">
        <w:rPr>
          <w:rFonts w:ascii="Garamond" w:hAnsi="Garamond"/>
        </w:rPr>
        <w:t>his work</w:t>
      </w:r>
      <w:r w:rsidR="00236F92" w:rsidRPr="00E96355">
        <w:rPr>
          <w:rFonts w:ascii="Garamond" w:hAnsi="Garamond"/>
        </w:rPr>
        <w:t>.</w:t>
      </w:r>
    </w:p>
    <w:p w14:paraId="2A146C31" w14:textId="77777777" w:rsidR="00977859" w:rsidRDefault="00977859" w:rsidP="009B582A">
      <w:pPr>
        <w:ind w:firstLine="720"/>
        <w:jc w:val="both"/>
        <w:rPr>
          <w:rFonts w:ascii="Garamond" w:hAnsi="Garamond"/>
          <w:b/>
        </w:rPr>
      </w:pPr>
    </w:p>
    <w:p w14:paraId="0AEC54B0" w14:textId="4FC094AC" w:rsidR="009B582A" w:rsidRPr="00E96355" w:rsidRDefault="00E30BF7" w:rsidP="009B582A">
      <w:pPr>
        <w:ind w:firstLine="720"/>
        <w:jc w:val="both"/>
        <w:rPr>
          <w:rFonts w:ascii="Garamond" w:hAnsi="Garamond"/>
          <w:b/>
        </w:rPr>
      </w:pPr>
      <w:r w:rsidRPr="00E96355">
        <w:rPr>
          <w:rFonts w:ascii="Garamond" w:hAnsi="Garamond"/>
          <w:b/>
        </w:rPr>
        <w:t>References:</w:t>
      </w:r>
    </w:p>
    <w:p w14:paraId="20DA4FAF" w14:textId="77777777" w:rsidR="009B582A" w:rsidRPr="00E96355" w:rsidRDefault="009B582A" w:rsidP="009B582A">
      <w:pPr>
        <w:ind w:firstLine="720"/>
        <w:jc w:val="both"/>
        <w:rPr>
          <w:rFonts w:ascii="Garamond" w:hAnsi="Garamond"/>
          <w:b/>
        </w:rPr>
      </w:pPr>
    </w:p>
    <w:p w14:paraId="5ED5C21D" w14:textId="12B4E612" w:rsidR="009B582A" w:rsidRPr="00E96355" w:rsidRDefault="009B582A" w:rsidP="009B582A">
      <w:pPr>
        <w:spacing w:after="120"/>
        <w:ind w:left="450" w:hanging="450"/>
        <w:rPr>
          <w:rFonts w:ascii="Garamond" w:hAnsi="Garamond"/>
          <w:color w:val="3A3A3A"/>
          <w:shd w:val="clear" w:color="auto" w:fill="FFFFFF"/>
        </w:rPr>
      </w:pPr>
      <w:r w:rsidRPr="00E96355">
        <w:rPr>
          <w:rFonts w:ascii="Garamond" w:hAnsi="Garamond"/>
          <w:color w:val="3A3A3A"/>
          <w:shd w:val="clear" w:color="auto" w:fill="FFFFFF"/>
        </w:rPr>
        <w:t>Beglin, D. 2018. "Responsibility, Libertarians, and the “Facts as We Know Them”: A Concern-Based Construal of Strawson’s Reversal *." </w:t>
      </w:r>
      <w:r w:rsidRPr="00E96355">
        <w:rPr>
          <w:rFonts w:ascii="Garamond" w:hAnsi="Garamond"/>
          <w:i/>
          <w:iCs/>
          <w:color w:val="3A3A3A"/>
          <w:shd w:val="clear" w:color="auto" w:fill="FFFFFF"/>
        </w:rPr>
        <w:t>Ethics</w:t>
      </w:r>
      <w:r w:rsidRPr="00E96355">
        <w:rPr>
          <w:rFonts w:ascii="Garamond" w:hAnsi="Garamond"/>
          <w:color w:val="3A3A3A"/>
          <w:shd w:val="clear" w:color="auto" w:fill="FFFFFF"/>
        </w:rPr>
        <w:t xml:space="preserve"> 128.3: 612-25. </w:t>
      </w:r>
    </w:p>
    <w:p w14:paraId="40EAEFBF" w14:textId="512F33D4" w:rsidR="007625B3" w:rsidRPr="00E96355" w:rsidRDefault="007625B3" w:rsidP="007625B3">
      <w:pPr>
        <w:spacing w:after="120"/>
        <w:ind w:left="450" w:hanging="450"/>
        <w:rPr>
          <w:rFonts w:ascii="Garamond" w:hAnsi="Garamond"/>
        </w:rPr>
      </w:pPr>
      <w:r w:rsidRPr="00E96355">
        <w:rPr>
          <w:rFonts w:ascii="Garamond" w:hAnsi="Garamond"/>
        </w:rPr>
        <w:t xml:space="preserve">Bennett, </w:t>
      </w:r>
      <w:r w:rsidR="00062C9E" w:rsidRPr="00E96355">
        <w:rPr>
          <w:rFonts w:ascii="Garamond" w:hAnsi="Garamond"/>
        </w:rPr>
        <w:t>J</w:t>
      </w:r>
      <w:r w:rsidRPr="00E96355">
        <w:rPr>
          <w:rFonts w:ascii="Garamond" w:hAnsi="Garamond"/>
        </w:rPr>
        <w:t xml:space="preserve">. 1980. “Accountability.” In Zak van Straaten, ed. 1980. </w:t>
      </w:r>
      <w:r w:rsidRPr="00E96355">
        <w:rPr>
          <w:rFonts w:ascii="Garamond" w:hAnsi="Garamond"/>
          <w:i/>
          <w:iCs/>
        </w:rPr>
        <w:t>Philosophical Subjects: Essays Presented to P.F. Strawson</w:t>
      </w:r>
      <w:r w:rsidRPr="00E96355">
        <w:rPr>
          <w:rFonts w:ascii="Garamond" w:hAnsi="Garamond"/>
        </w:rPr>
        <w:t>. Oxford: Clarendon: 14-47.</w:t>
      </w:r>
    </w:p>
    <w:p w14:paraId="2D98916B" w14:textId="79109833" w:rsidR="003D33DD" w:rsidRDefault="003D33DD" w:rsidP="009B582A">
      <w:pPr>
        <w:spacing w:after="120"/>
        <w:ind w:left="450" w:hanging="450"/>
        <w:rPr>
          <w:rFonts w:ascii="Garamond" w:hAnsi="Garamond"/>
        </w:rPr>
      </w:pPr>
      <w:r w:rsidRPr="00E96355">
        <w:rPr>
          <w:rFonts w:ascii="Garamond" w:hAnsi="Garamond"/>
        </w:rPr>
        <w:t xml:space="preserve">Dennett, D. 1984. </w:t>
      </w:r>
      <w:r w:rsidRPr="00E96355">
        <w:rPr>
          <w:rFonts w:ascii="Garamond" w:hAnsi="Garamond"/>
          <w:i/>
          <w:iCs/>
        </w:rPr>
        <w:t>Elbow Room: Varieties of Free Will Worth Wanting</w:t>
      </w:r>
      <w:r w:rsidRPr="00E96355">
        <w:rPr>
          <w:rFonts w:ascii="Garamond" w:hAnsi="Garamond"/>
        </w:rPr>
        <w:t>. Cambridge, Mass: MIT Press.</w:t>
      </w:r>
    </w:p>
    <w:p w14:paraId="59FC4A45" w14:textId="77777777" w:rsidR="00977859" w:rsidRDefault="00977859" w:rsidP="003310E0">
      <w:pPr>
        <w:spacing w:after="120"/>
        <w:ind w:left="547" w:hanging="547"/>
        <w:jc w:val="both"/>
        <w:rPr>
          <w:rFonts w:ascii="Garamond" w:hAnsi="Garamond"/>
        </w:rPr>
      </w:pPr>
      <w:r w:rsidRPr="00977859">
        <w:rPr>
          <w:rFonts w:ascii="Garamond" w:hAnsi="Garamond"/>
        </w:rPr>
        <w:t xml:space="preserve">Feinberg, J. 1970. </w:t>
      </w:r>
      <w:r w:rsidRPr="00977859">
        <w:rPr>
          <w:rFonts w:ascii="Garamond" w:hAnsi="Garamond"/>
          <w:i/>
          <w:iCs/>
        </w:rPr>
        <w:t>Doing &amp; Deserving; Essays in the Theory of Responsibility</w:t>
      </w:r>
      <w:r w:rsidRPr="00977859">
        <w:rPr>
          <w:rFonts w:ascii="Garamond" w:hAnsi="Garamond"/>
        </w:rPr>
        <w:t>. Princeton, N.J.: Princeton University Press.</w:t>
      </w:r>
    </w:p>
    <w:p w14:paraId="7794DB48" w14:textId="399D135B" w:rsidR="003310E0" w:rsidRPr="00E96355" w:rsidRDefault="003310E0" w:rsidP="003310E0">
      <w:pPr>
        <w:spacing w:after="120"/>
        <w:ind w:left="547" w:hanging="547"/>
        <w:jc w:val="both"/>
        <w:rPr>
          <w:rFonts w:ascii="Garamond" w:hAnsi="Garamond"/>
        </w:rPr>
      </w:pPr>
      <w:r w:rsidRPr="00E96355">
        <w:rPr>
          <w:rFonts w:ascii="Garamond" w:hAnsi="Garamond"/>
        </w:rPr>
        <w:t xml:space="preserve">Fischer, J.M. and M. Ravizza. 1998. </w:t>
      </w:r>
      <w:r w:rsidRPr="00E96355">
        <w:rPr>
          <w:rFonts w:ascii="Garamond" w:hAnsi="Garamond"/>
          <w:i/>
        </w:rPr>
        <w:t>Responsibility and Control: An Essay on Moral Responsibility</w:t>
      </w:r>
      <w:r w:rsidRPr="00E96355">
        <w:rPr>
          <w:rFonts w:ascii="Garamond" w:hAnsi="Garamond"/>
        </w:rPr>
        <w:t>. Cambridge: Cambridge University Press</w:t>
      </w:r>
    </w:p>
    <w:p w14:paraId="430DD548" w14:textId="58749315" w:rsidR="00AE5B2C" w:rsidRPr="00E96355" w:rsidRDefault="00AE5B2C" w:rsidP="004A5914">
      <w:pPr>
        <w:spacing w:after="120"/>
        <w:ind w:left="450" w:hanging="450"/>
        <w:jc w:val="both"/>
        <w:rPr>
          <w:rFonts w:ascii="Garamond" w:hAnsi="Garamond"/>
        </w:rPr>
      </w:pPr>
      <w:r w:rsidRPr="00AE5B2C">
        <w:rPr>
          <w:rFonts w:ascii="Garamond" w:hAnsi="Garamond"/>
        </w:rPr>
        <w:t xml:space="preserve">Lenman, J. 2006. </w:t>
      </w:r>
      <w:r>
        <w:rPr>
          <w:rFonts w:ascii="Garamond" w:hAnsi="Garamond"/>
        </w:rPr>
        <w:t>“</w:t>
      </w:r>
      <w:r w:rsidRPr="00AE5B2C">
        <w:rPr>
          <w:rFonts w:ascii="Garamond" w:hAnsi="Garamond"/>
        </w:rPr>
        <w:t>Compatibilism and Contractualism: The Possibility of Moral Responsibility *</w:t>
      </w:r>
      <w:r>
        <w:rPr>
          <w:rFonts w:ascii="Garamond" w:hAnsi="Garamond"/>
        </w:rPr>
        <w:t>”</w:t>
      </w:r>
      <w:r w:rsidRPr="00AE5B2C">
        <w:rPr>
          <w:rFonts w:ascii="Garamond" w:hAnsi="Garamond"/>
        </w:rPr>
        <w:t>. </w:t>
      </w:r>
      <w:r w:rsidRPr="00AE5B2C">
        <w:rPr>
          <w:rFonts w:ascii="Garamond" w:hAnsi="Garamond"/>
          <w:i/>
          <w:iCs/>
        </w:rPr>
        <w:t>Ethics,</w:t>
      </w:r>
      <w:r w:rsidRPr="00AE5B2C">
        <w:rPr>
          <w:rFonts w:ascii="Garamond" w:hAnsi="Garamond"/>
        </w:rPr>
        <w:t> </w:t>
      </w:r>
      <w:r w:rsidRPr="00AE5B2C">
        <w:rPr>
          <w:rFonts w:ascii="Garamond" w:hAnsi="Garamond"/>
          <w:i/>
          <w:iCs/>
        </w:rPr>
        <w:t>117</w:t>
      </w:r>
      <w:r w:rsidRPr="00AE5B2C">
        <w:rPr>
          <w:rFonts w:ascii="Garamond" w:hAnsi="Garamond"/>
        </w:rPr>
        <w:t>(1)</w:t>
      </w:r>
      <w:r>
        <w:rPr>
          <w:rFonts w:ascii="Garamond" w:hAnsi="Garamond"/>
        </w:rPr>
        <w:t>:</w:t>
      </w:r>
      <w:r w:rsidRPr="00AE5B2C">
        <w:rPr>
          <w:rFonts w:ascii="Garamond" w:hAnsi="Garamond"/>
        </w:rPr>
        <w:t xml:space="preserve"> 7-31.</w:t>
      </w:r>
    </w:p>
    <w:p w14:paraId="67098372" w14:textId="2746BB26" w:rsidR="00AE5B2C" w:rsidRDefault="009B582A" w:rsidP="00AE5B2C">
      <w:pPr>
        <w:spacing w:after="120"/>
        <w:ind w:left="450" w:hanging="450"/>
        <w:rPr>
          <w:rFonts w:ascii="Garamond" w:hAnsi="Garamond"/>
        </w:rPr>
      </w:pPr>
      <w:r w:rsidRPr="00E96355">
        <w:rPr>
          <w:rFonts w:ascii="Garamond" w:hAnsi="Garamond"/>
        </w:rPr>
        <w:t xml:space="preserve">McKenna, M. </w:t>
      </w:r>
      <w:r w:rsidR="00AE5B2C" w:rsidRPr="00AE5B2C">
        <w:rPr>
          <w:rFonts w:ascii="Garamond" w:hAnsi="Garamond"/>
        </w:rPr>
        <w:t xml:space="preserve">2019. </w:t>
      </w:r>
      <w:r w:rsidR="00AE5B2C">
        <w:rPr>
          <w:rFonts w:ascii="Garamond" w:hAnsi="Garamond"/>
        </w:rPr>
        <w:t>“</w:t>
      </w:r>
      <w:r w:rsidR="00AE5B2C" w:rsidRPr="00AE5B2C">
        <w:rPr>
          <w:rFonts w:ascii="Garamond" w:hAnsi="Garamond"/>
        </w:rPr>
        <w:t>The Free Will Debate and Basic Desert.</w:t>
      </w:r>
      <w:r w:rsidR="00AE5B2C">
        <w:rPr>
          <w:rFonts w:ascii="Garamond" w:hAnsi="Garamond"/>
        </w:rPr>
        <w:t>”</w:t>
      </w:r>
      <w:r w:rsidR="00AE5B2C" w:rsidRPr="00AE5B2C">
        <w:rPr>
          <w:rFonts w:ascii="Garamond" w:hAnsi="Garamond"/>
        </w:rPr>
        <w:t> </w:t>
      </w:r>
      <w:r w:rsidR="00AE5B2C" w:rsidRPr="00AE5B2C">
        <w:rPr>
          <w:rFonts w:ascii="Garamond" w:hAnsi="Garamond"/>
          <w:i/>
          <w:iCs/>
        </w:rPr>
        <w:t>The Journal of Ethics,</w:t>
      </w:r>
      <w:r w:rsidR="00AE5B2C" w:rsidRPr="00AE5B2C">
        <w:rPr>
          <w:rFonts w:ascii="Garamond" w:hAnsi="Garamond"/>
        </w:rPr>
        <w:t> </w:t>
      </w:r>
      <w:r w:rsidR="00AE5B2C" w:rsidRPr="00AE5B2C">
        <w:rPr>
          <w:rFonts w:ascii="Garamond" w:hAnsi="Garamond"/>
          <w:i/>
          <w:iCs/>
        </w:rPr>
        <w:t>23</w:t>
      </w:r>
      <w:r w:rsidR="00AE5B2C" w:rsidRPr="00AE5B2C">
        <w:rPr>
          <w:rFonts w:ascii="Garamond" w:hAnsi="Garamond"/>
        </w:rPr>
        <w:t>(3)</w:t>
      </w:r>
      <w:r w:rsidR="00AE5B2C">
        <w:rPr>
          <w:rFonts w:ascii="Garamond" w:hAnsi="Garamond"/>
        </w:rPr>
        <w:t>:</w:t>
      </w:r>
      <w:r w:rsidR="00AE5B2C" w:rsidRPr="00AE5B2C">
        <w:rPr>
          <w:rFonts w:ascii="Garamond" w:hAnsi="Garamond"/>
        </w:rPr>
        <w:t xml:space="preserve"> 241-255.</w:t>
      </w:r>
    </w:p>
    <w:p w14:paraId="78A087BD" w14:textId="2E82B293" w:rsidR="009B582A" w:rsidRPr="00E96355" w:rsidRDefault="003978B2" w:rsidP="009B582A">
      <w:pPr>
        <w:spacing w:after="120"/>
        <w:ind w:left="450" w:hanging="450"/>
        <w:rPr>
          <w:rFonts w:ascii="Garamond" w:hAnsi="Garamond"/>
        </w:rPr>
      </w:pPr>
      <w:r w:rsidRPr="00E96355">
        <w:rPr>
          <w:rFonts w:ascii="Garamond" w:hAnsi="Garamond"/>
          <w:spacing w:val="-3"/>
        </w:rPr>
        <w:t>2008.</w:t>
      </w:r>
      <w:r w:rsidR="009B582A" w:rsidRPr="00E96355">
        <w:rPr>
          <w:rFonts w:ascii="Garamond" w:hAnsi="Garamond"/>
        </w:rPr>
        <w:t xml:space="preserve"> “Ultimacy &amp; Sweet Jane.” In Nick </w:t>
      </w:r>
      <w:r w:rsidR="009B582A" w:rsidRPr="00E96355">
        <w:rPr>
          <w:rFonts w:ascii="Garamond" w:hAnsi="Garamond"/>
          <w:spacing w:val="-3"/>
        </w:rPr>
        <w:t xml:space="preserve">Trakakis and Daniel Cohen, eds. </w:t>
      </w:r>
      <w:r w:rsidR="009B582A" w:rsidRPr="00E96355">
        <w:rPr>
          <w:rFonts w:ascii="Garamond" w:hAnsi="Garamond"/>
          <w:i/>
          <w:spacing w:val="-3"/>
        </w:rPr>
        <w:t>Essays on Free Will and Moral Responsibility.</w:t>
      </w:r>
      <w:r w:rsidR="009B582A" w:rsidRPr="00E96355">
        <w:rPr>
          <w:rFonts w:ascii="Garamond" w:hAnsi="Garamond"/>
          <w:spacing w:val="-3"/>
        </w:rPr>
        <w:t xml:space="preserve"> Cambridge Scholars Publishing</w:t>
      </w:r>
      <w:r w:rsidR="009B582A" w:rsidRPr="00E96355">
        <w:rPr>
          <w:rFonts w:ascii="Garamond" w:hAnsi="Garamond"/>
        </w:rPr>
        <w:t>: 186-208.</w:t>
      </w:r>
    </w:p>
    <w:p w14:paraId="52CFF1A6" w14:textId="56074895" w:rsidR="003978B2" w:rsidRPr="00E96355" w:rsidRDefault="003978B2" w:rsidP="002921FA">
      <w:pPr>
        <w:spacing w:after="120"/>
        <w:ind w:left="450" w:hanging="450"/>
        <w:rPr>
          <w:rFonts w:ascii="Garamond" w:hAnsi="Garamond"/>
          <w:bCs/>
        </w:rPr>
      </w:pPr>
      <w:r w:rsidRPr="00E96355">
        <w:rPr>
          <w:rFonts w:ascii="Garamond" w:hAnsi="Garamond"/>
          <w:bCs/>
        </w:rPr>
        <w:t>_____.</w:t>
      </w:r>
      <w:r w:rsidR="002921FA" w:rsidRPr="00E96355">
        <w:rPr>
          <w:rFonts w:ascii="Garamond" w:hAnsi="Garamond"/>
          <w:bCs/>
        </w:rPr>
        <w:t xml:space="preserve"> 1998. “The Limits of Evil and the Role of Moral Address: A Defense of Strawsonian Compatibilism.” Journal of Ethics Vol. 2, No. 2: 123-42.</w:t>
      </w:r>
    </w:p>
    <w:p w14:paraId="02D4A936" w14:textId="24352E87" w:rsidR="00AE5B2C" w:rsidRDefault="009B582A" w:rsidP="00AE5B2C">
      <w:pPr>
        <w:spacing w:after="120"/>
        <w:ind w:left="450" w:hanging="450"/>
        <w:jc w:val="both"/>
        <w:rPr>
          <w:rFonts w:ascii="Garamond" w:hAnsi="Garamond"/>
        </w:rPr>
      </w:pPr>
      <w:r w:rsidRPr="00E96355">
        <w:rPr>
          <w:rFonts w:ascii="Garamond" w:hAnsi="Garamond"/>
        </w:rPr>
        <w:t xml:space="preserve">Pereboom, D. </w:t>
      </w:r>
      <w:r w:rsidR="00AE5B2C" w:rsidRPr="00AE5B2C">
        <w:rPr>
          <w:rFonts w:ascii="Garamond" w:hAnsi="Garamond"/>
        </w:rPr>
        <w:t xml:space="preserve">2019. </w:t>
      </w:r>
      <w:r w:rsidR="00AE5B2C">
        <w:rPr>
          <w:rFonts w:ascii="Garamond" w:hAnsi="Garamond"/>
        </w:rPr>
        <w:t>“</w:t>
      </w:r>
      <w:r w:rsidR="00AE5B2C" w:rsidRPr="00AE5B2C">
        <w:rPr>
          <w:rFonts w:ascii="Garamond" w:hAnsi="Garamond"/>
        </w:rPr>
        <w:t>What Makes the Free Will Debate Substantive?</w:t>
      </w:r>
      <w:r w:rsidR="00AE5B2C">
        <w:rPr>
          <w:rFonts w:ascii="Garamond" w:hAnsi="Garamond"/>
        </w:rPr>
        <w:t>”</w:t>
      </w:r>
      <w:r w:rsidR="00AE5B2C" w:rsidRPr="00AE5B2C">
        <w:rPr>
          <w:rFonts w:ascii="Garamond" w:hAnsi="Garamond"/>
        </w:rPr>
        <w:t xml:space="preserve"> </w:t>
      </w:r>
      <w:r w:rsidR="00AE5B2C" w:rsidRPr="00AE5B2C">
        <w:rPr>
          <w:rFonts w:ascii="Garamond" w:hAnsi="Garamond"/>
          <w:i/>
          <w:iCs/>
        </w:rPr>
        <w:t>The Journal of Ethics</w:t>
      </w:r>
      <w:r w:rsidR="00AE5B2C" w:rsidRPr="00AE5B2C">
        <w:rPr>
          <w:rFonts w:ascii="Garamond" w:hAnsi="Garamond"/>
        </w:rPr>
        <w:t>, 23(3)</w:t>
      </w:r>
      <w:r w:rsidR="00AE5B2C">
        <w:rPr>
          <w:rFonts w:ascii="Garamond" w:hAnsi="Garamond"/>
        </w:rPr>
        <w:t xml:space="preserve">: </w:t>
      </w:r>
      <w:r w:rsidR="00AE5B2C" w:rsidRPr="00AE5B2C">
        <w:rPr>
          <w:rFonts w:ascii="Garamond" w:hAnsi="Garamond"/>
        </w:rPr>
        <w:t>257-264.</w:t>
      </w:r>
    </w:p>
    <w:p w14:paraId="41846581" w14:textId="43BCC86F" w:rsidR="009B582A" w:rsidRPr="00E96355" w:rsidRDefault="00AE5B2C" w:rsidP="009B582A">
      <w:pPr>
        <w:spacing w:after="120"/>
        <w:ind w:left="450" w:hanging="450"/>
        <w:jc w:val="both"/>
        <w:rPr>
          <w:rFonts w:ascii="Garamond" w:hAnsi="Garamond"/>
        </w:rPr>
      </w:pPr>
      <w:r w:rsidRPr="00E96355">
        <w:rPr>
          <w:rFonts w:ascii="Garamond" w:hAnsi="Garamond"/>
          <w:bCs/>
        </w:rPr>
        <w:t>_____.</w:t>
      </w:r>
      <w:r w:rsidRPr="00E96355">
        <w:rPr>
          <w:rFonts w:ascii="Garamond" w:hAnsi="Garamond"/>
        </w:rPr>
        <w:t xml:space="preserve"> </w:t>
      </w:r>
      <w:r w:rsidR="009B582A" w:rsidRPr="00E96355">
        <w:rPr>
          <w:rFonts w:ascii="Garamond" w:hAnsi="Garamond"/>
        </w:rPr>
        <w:t>2017. “Responsibility, Regret, and Protest,”</w:t>
      </w:r>
      <w:r w:rsidR="004A5914">
        <w:rPr>
          <w:rFonts w:ascii="Garamond" w:hAnsi="Garamond"/>
        </w:rPr>
        <w:t xml:space="preserve"> </w:t>
      </w:r>
      <w:r w:rsidR="009B582A" w:rsidRPr="00E96355">
        <w:rPr>
          <w:rFonts w:ascii="Garamond" w:hAnsi="Garamond"/>
          <w:i/>
          <w:iCs/>
        </w:rPr>
        <w:t>Oxford Studies in Agency and Responsibility 4</w:t>
      </w:r>
      <w:r w:rsidR="009B582A" w:rsidRPr="00E96355">
        <w:rPr>
          <w:rFonts w:ascii="Garamond" w:hAnsi="Garamond"/>
        </w:rPr>
        <w:t>, David Shoemaker, ed., Oxford, UK: Oxford University Press, 2017: 121-40.</w:t>
      </w:r>
    </w:p>
    <w:p w14:paraId="391DD91B" w14:textId="77777777" w:rsidR="009B582A" w:rsidRPr="00E96355" w:rsidRDefault="009B582A" w:rsidP="009B582A">
      <w:pPr>
        <w:jc w:val="both"/>
        <w:rPr>
          <w:rFonts w:ascii="Garamond" w:hAnsi="Garamond"/>
        </w:rPr>
      </w:pPr>
      <w:r w:rsidRPr="00E96355">
        <w:rPr>
          <w:rFonts w:ascii="Garamond" w:hAnsi="Garamond"/>
          <w:bCs/>
        </w:rPr>
        <w:t>_____.</w:t>
      </w:r>
      <w:r w:rsidRPr="00E96355">
        <w:rPr>
          <w:rFonts w:ascii="Garamond" w:hAnsi="Garamond"/>
        </w:rPr>
        <w:t xml:space="preserve"> 2014. </w:t>
      </w:r>
      <w:r w:rsidRPr="00E96355">
        <w:rPr>
          <w:rFonts w:ascii="Garamond" w:hAnsi="Garamond"/>
          <w:i/>
        </w:rPr>
        <w:t>Free Will, Agency, and Meaning in Life</w:t>
      </w:r>
      <w:r w:rsidRPr="00E96355">
        <w:rPr>
          <w:rFonts w:ascii="Garamond" w:hAnsi="Garamond"/>
        </w:rPr>
        <w:t xml:space="preserve">. New York: Oxford University Press. </w:t>
      </w:r>
    </w:p>
    <w:p w14:paraId="0F36EBD8" w14:textId="5EE95990" w:rsidR="009B582A" w:rsidRPr="00E96355" w:rsidRDefault="009B582A" w:rsidP="009B582A">
      <w:pPr>
        <w:jc w:val="both"/>
        <w:rPr>
          <w:rFonts w:ascii="Garamond" w:hAnsi="Garamond"/>
        </w:rPr>
      </w:pPr>
      <w:r w:rsidRPr="00E96355">
        <w:rPr>
          <w:rFonts w:ascii="Garamond" w:hAnsi="Garamond"/>
        </w:rPr>
        <w:t xml:space="preserve"> </w:t>
      </w:r>
    </w:p>
    <w:p w14:paraId="40BE4852" w14:textId="5BA9F4A3" w:rsidR="009B582A" w:rsidRPr="00E96355" w:rsidRDefault="009B582A" w:rsidP="009B582A">
      <w:pPr>
        <w:spacing w:after="120"/>
        <w:ind w:left="450" w:hanging="450"/>
        <w:rPr>
          <w:rFonts w:ascii="Garamond" w:hAnsi="Garamond"/>
          <w:bCs/>
        </w:rPr>
      </w:pPr>
      <w:r w:rsidRPr="00E96355">
        <w:rPr>
          <w:rFonts w:ascii="Garamond" w:hAnsi="Garamond"/>
        </w:rPr>
        <w:t>Russell, P. 2018. “</w:t>
      </w:r>
      <w:r w:rsidRPr="00E96355">
        <w:rPr>
          <w:rFonts w:ascii="Garamond" w:hAnsi="Garamond"/>
          <w:bCs/>
        </w:rPr>
        <w:t xml:space="preserve">Bernard Williams: Ethics </w:t>
      </w:r>
      <w:r w:rsidR="00B74626" w:rsidRPr="00E96355">
        <w:rPr>
          <w:rFonts w:ascii="Garamond" w:hAnsi="Garamond"/>
          <w:bCs/>
        </w:rPr>
        <w:t>from</w:t>
      </w:r>
      <w:r w:rsidRPr="00E96355">
        <w:rPr>
          <w:rFonts w:ascii="Garamond" w:hAnsi="Garamond"/>
          <w:bCs/>
        </w:rPr>
        <w:t xml:space="preserve"> a Human Point of View”. </w:t>
      </w:r>
      <w:r w:rsidRPr="00E96355">
        <w:rPr>
          <w:rFonts w:ascii="Garamond" w:hAnsi="Garamond"/>
          <w:bCs/>
          <w:i/>
        </w:rPr>
        <w:t>Times Literary Supplement</w:t>
      </w:r>
      <w:r w:rsidRPr="00E96355">
        <w:rPr>
          <w:rFonts w:ascii="Garamond" w:hAnsi="Garamond"/>
          <w:bCs/>
        </w:rPr>
        <w:t xml:space="preserve">. </w:t>
      </w:r>
      <w:hyperlink r:id="rId7" w:history="1">
        <w:r w:rsidRPr="00E96355">
          <w:rPr>
            <w:rStyle w:val="Hyperlink"/>
            <w:rFonts w:ascii="Garamond" w:hAnsi="Garamond"/>
          </w:rPr>
          <w:t>https://www.the-tls.co.uk/articles/public/bernard-williams-ethics-human-point-view/</w:t>
        </w:r>
      </w:hyperlink>
      <w:r w:rsidRPr="00E96355">
        <w:rPr>
          <w:rFonts w:ascii="Garamond" w:hAnsi="Garamond"/>
          <w:bCs/>
        </w:rPr>
        <w:t xml:space="preserve"> </w:t>
      </w:r>
    </w:p>
    <w:p w14:paraId="7EED177C" w14:textId="29D82D64" w:rsidR="009B582A" w:rsidRPr="00E96355" w:rsidRDefault="009B582A" w:rsidP="003978B2">
      <w:pPr>
        <w:jc w:val="both"/>
        <w:rPr>
          <w:rFonts w:ascii="Garamond" w:hAnsi="Garamond"/>
          <w:color w:val="3A3A3A"/>
          <w:shd w:val="clear" w:color="auto" w:fill="FFFFFF"/>
        </w:rPr>
      </w:pPr>
      <w:r w:rsidRPr="00E96355">
        <w:rPr>
          <w:rFonts w:ascii="Garamond" w:hAnsi="Garamond"/>
          <w:bCs/>
        </w:rPr>
        <w:t>_____.</w:t>
      </w:r>
      <w:r w:rsidRPr="00E96355">
        <w:rPr>
          <w:rFonts w:ascii="Garamond" w:hAnsi="Garamond"/>
        </w:rPr>
        <w:t xml:space="preserve"> </w:t>
      </w:r>
      <w:r w:rsidRPr="00E96355">
        <w:rPr>
          <w:rFonts w:ascii="Garamond" w:hAnsi="Garamond"/>
          <w:bCs/>
        </w:rPr>
        <w:t xml:space="preserve">2017. </w:t>
      </w:r>
      <w:r w:rsidRPr="00E96355">
        <w:rPr>
          <w:rFonts w:ascii="Garamond" w:hAnsi="Garamond"/>
          <w:i/>
        </w:rPr>
        <w:t>The Limits of Free Will</w:t>
      </w:r>
      <w:r w:rsidRPr="00E96355">
        <w:rPr>
          <w:rFonts w:ascii="Garamond" w:hAnsi="Garamond"/>
        </w:rPr>
        <w:t xml:space="preserve">. </w:t>
      </w:r>
      <w:r w:rsidRPr="00E96355">
        <w:rPr>
          <w:rFonts w:ascii="Garamond" w:hAnsi="Garamond"/>
          <w:color w:val="3A3A3A"/>
          <w:shd w:val="clear" w:color="auto" w:fill="FFFFFF"/>
        </w:rPr>
        <w:t>Oxford, UK: Oxford University Press.</w:t>
      </w:r>
    </w:p>
    <w:p w14:paraId="65522B32" w14:textId="77777777" w:rsidR="002921FA" w:rsidRPr="00E96355" w:rsidRDefault="002921FA" w:rsidP="003978B2">
      <w:pPr>
        <w:jc w:val="both"/>
        <w:rPr>
          <w:rFonts w:ascii="Garamond" w:hAnsi="Garamond"/>
        </w:rPr>
      </w:pPr>
    </w:p>
    <w:p w14:paraId="394D6BA7" w14:textId="6643C95A" w:rsidR="003978B2" w:rsidRPr="00E96355" w:rsidRDefault="003978B2" w:rsidP="002921FA">
      <w:pPr>
        <w:spacing w:after="120"/>
        <w:ind w:left="450" w:hanging="450"/>
        <w:rPr>
          <w:rFonts w:ascii="Garamond" w:hAnsi="Garamond"/>
          <w:bCs/>
        </w:rPr>
      </w:pPr>
      <w:r w:rsidRPr="00E96355">
        <w:rPr>
          <w:rFonts w:ascii="Garamond" w:hAnsi="Garamond"/>
          <w:bCs/>
        </w:rPr>
        <w:t xml:space="preserve">_____. 1995. </w:t>
      </w:r>
      <w:r w:rsidR="002921FA" w:rsidRPr="00E96355">
        <w:rPr>
          <w:rFonts w:ascii="Garamond" w:hAnsi="Garamond"/>
          <w:bCs/>
          <w:i/>
          <w:iCs/>
        </w:rPr>
        <w:t>Freedom and Moral Sentiment: Hume's Way of Naturalizing Responsibility</w:t>
      </w:r>
      <w:r w:rsidR="002921FA" w:rsidRPr="00E96355">
        <w:rPr>
          <w:rFonts w:ascii="Garamond" w:hAnsi="Garamond"/>
          <w:bCs/>
        </w:rPr>
        <w:t>. New York, NY: Oxford University Press.</w:t>
      </w:r>
    </w:p>
    <w:p w14:paraId="68AAFAF6" w14:textId="77777777" w:rsidR="009B582A" w:rsidRPr="00E96355" w:rsidRDefault="009B582A" w:rsidP="009B582A">
      <w:pPr>
        <w:pStyle w:val="EndnoteText"/>
        <w:spacing w:after="120"/>
        <w:ind w:left="450" w:hanging="450"/>
        <w:rPr>
          <w:rFonts w:ascii="Garamond" w:hAnsi="Garamond"/>
          <w:sz w:val="24"/>
          <w:szCs w:val="24"/>
        </w:rPr>
      </w:pPr>
      <w:r w:rsidRPr="00E96355">
        <w:rPr>
          <w:rFonts w:ascii="Garamond" w:hAnsi="Garamond"/>
          <w:sz w:val="24"/>
          <w:szCs w:val="24"/>
        </w:rPr>
        <w:t xml:space="preserve">Scanlon, T.M. 2008. </w:t>
      </w:r>
      <w:r w:rsidRPr="00E96355">
        <w:rPr>
          <w:rFonts w:ascii="Garamond" w:hAnsi="Garamond"/>
          <w:i/>
          <w:sz w:val="24"/>
          <w:szCs w:val="24"/>
        </w:rPr>
        <w:t>Moral Dimensions: Permissibility, Meaning, Blame.</w:t>
      </w:r>
      <w:r w:rsidRPr="00E96355">
        <w:rPr>
          <w:rFonts w:ascii="Garamond" w:hAnsi="Garamond"/>
          <w:sz w:val="24"/>
          <w:szCs w:val="24"/>
        </w:rPr>
        <w:t xml:space="preserve"> Cambridge, Mass: Belknap Harvard Press.  </w:t>
      </w:r>
    </w:p>
    <w:p w14:paraId="026AA695" w14:textId="77777777" w:rsidR="009B582A" w:rsidRPr="00E96355" w:rsidRDefault="009B582A" w:rsidP="009B582A">
      <w:pPr>
        <w:pStyle w:val="Title"/>
        <w:spacing w:after="120" w:line="240" w:lineRule="auto"/>
        <w:ind w:left="450" w:hanging="450"/>
        <w:jc w:val="left"/>
        <w:rPr>
          <w:rFonts w:ascii="Garamond" w:hAnsi="Garamond"/>
          <w:b w:val="0"/>
          <w:bCs w:val="0"/>
          <w:szCs w:val="24"/>
        </w:rPr>
      </w:pPr>
      <w:r w:rsidRPr="00E96355">
        <w:rPr>
          <w:rFonts w:ascii="Garamond" w:hAnsi="Garamond"/>
          <w:b w:val="0"/>
          <w:bCs w:val="0"/>
          <w:szCs w:val="24"/>
        </w:rPr>
        <w:lastRenderedPageBreak/>
        <w:t xml:space="preserve">Shoemaker, D. 2015. </w:t>
      </w:r>
      <w:r w:rsidRPr="00E96355">
        <w:rPr>
          <w:rFonts w:ascii="Garamond" w:hAnsi="Garamond"/>
          <w:b w:val="0"/>
          <w:bCs w:val="0"/>
          <w:i/>
          <w:szCs w:val="24"/>
        </w:rPr>
        <w:t>Responsibility from the Margins</w:t>
      </w:r>
      <w:r w:rsidRPr="00E96355">
        <w:rPr>
          <w:rFonts w:ascii="Garamond" w:hAnsi="Garamond"/>
          <w:b w:val="0"/>
          <w:bCs w:val="0"/>
          <w:szCs w:val="24"/>
        </w:rPr>
        <w:t xml:space="preserve">. Oxford, UK: Oxford University Press.  </w:t>
      </w:r>
    </w:p>
    <w:p w14:paraId="5085553B" w14:textId="77777777" w:rsidR="009B582A" w:rsidRPr="00E96355" w:rsidRDefault="009B582A" w:rsidP="009B582A">
      <w:pPr>
        <w:spacing w:after="120"/>
        <w:ind w:left="450" w:hanging="450"/>
        <w:rPr>
          <w:rFonts w:ascii="Garamond" w:hAnsi="Garamond"/>
        </w:rPr>
      </w:pPr>
      <w:r w:rsidRPr="00E96355">
        <w:rPr>
          <w:rFonts w:ascii="Garamond" w:hAnsi="Garamond"/>
        </w:rPr>
        <w:t xml:space="preserve">Smith, A. 2012. “Attributability, Answerability, and Accountability:  In Defense of a Unified Account.” </w:t>
      </w:r>
      <w:r w:rsidRPr="00E96355">
        <w:rPr>
          <w:rStyle w:val="Emphasis"/>
          <w:rFonts w:ascii="Garamond" w:hAnsi="Garamond"/>
        </w:rPr>
        <w:t>Ethics</w:t>
      </w:r>
      <w:r w:rsidRPr="00E96355">
        <w:rPr>
          <w:rFonts w:ascii="Garamond" w:hAnsi="Garamond"/>
        </w:rPr>
        <w:t xml:space="preserve"> 122: 575-589.</w:t>
      </w:r>
    </w:p>
    <w:p w14:paraId="26238DA2" w14:textId="77777777" w:rsidR="009B582A" w:rsidRPr="00E96355" w:rsidRDefault="009B582A" w:rsidP="009B582A">
      <w:pPr>
        <w:spacing w:afterLines="120" w:after="288"/>
        <w:ind w:left="450" w:hanging="450"/>
        <w:rPr>
          <w:rFonts w:ascii="Garamond" w:hAnsi="Garamond"/>
        </w:rPr>
      </w:pPr>
      <w:r w:rsidRPr="00E96355">
        <w:rPr>
          <w:rFonts w:ascii="Garamond" w:hAnsi="Garamond"/>
        </w:rPr>
        <w:t xml:space="preserve">Strawson, G. 1994. “The Impossibility of Moral Responsibility.” </w:t>
      </w:r>
      <w:r w:rsidRPr="00E96355">
        <w:rPr>
          <w:rFonts w:ascii="Garamond" w:hAnsi="Garamond"/>
          <w:i/>
        </w:rPr>
        <w:t>Philosophical Studies</w:t>
      </w:r>
      <w:r w:rsidRPr="00E96355">
        <w:rPr>
          <w:rFonts w:ascii="Garamond" w:hAnsi="Garamond"/>
        </w:rPr>
        <w:t xml:space="preserve"> 75:5-24.</w:t>
      </w:r>
    </w:p>
    <w:p w14:paraId="5EFD6ABF" w14:textId="77777777" w:rsidR="009B582A" w:rsidRPr="00E96355" w:rsidRDefault="009B582A" w:rsidP="009B582A">
      <w:pPr>
        <w:spacing w:afterLines="120" w:after="288"/>
        <w:ind w:left="450" w:hanging="450"/>
        <w:jc w:val="both"/>
        <w:rPr>
          <w:rFonts w:ascii="Garamond" w:hAnsi="Garamond"/>
        </w:rPr>
      </w:pPr>
      <w:r w:rsidRPr="00E96355">
        <w:rPr>
          <w:rFonts w:ascii="Garamond" w:hAnsi="Garamond"/>
        </w:rPr>
        <w:t xml:space="preserve">Strawson, P. F. 1992. “Freedom and Necessity.” Chapter 10, </w:t>
      </w:r>
      <w:r w:rsidRPr="00E96355">
        <w:rPr>
          <w:rFonts w:ascii="Garamond" w:hAnsi="Garamond"/>
          <w:i/>
        </w:rPr>
        <w:t>Analysis and Metaphysics: An Introduction to Philosophy</w:t>
      </w:r>
      <w:r w:rsidRPr="00E96355">
        <w:rPr>
          <w:rFonts w:ascii="Garamond" w:hAnsi="Garamond"/>
        </w:rPr>
        <w:t xml:space="preserve">. Oxford, UK: Oxford University Press. </w:t>
      </w:r>
    </w:p>
    <w:p w14:paraId="42ABC9AB" w14:textId="2070E90B" w:rsidR="009B582A" w:rsidRPr="00E96355" w:rsidRDefault="009B582A" w:rsidP="009B582A">
      <w:pPr>
        <w:spacing w:afterLines="120" w:after="288"/>
        <w:jc w:val="both"/>
        <w:rPr>
          <w:rFonts w:ascii="Garamond" w:hAnsi="Garamond"/>
        </w:rPr>
      </w:pPr>
      <w:r w:rsidRPr="00E96355">
        <w:rPr>
          <w:rFonts w:ascii="Garamond" w:hAnsi="Garamond"/>
          <w:bCs/>
        </w:rPr>
        <w:t>_____.</w:t>
      </w:r>
      <w:r w:rsidRPr="00E96355">
        <w:rPr>
          <w:rFonts w:ascii="Garamond" w:hAnsi="Garamond"/>
        </w:rPr>
        <w:t xml:space="preserve"> 1985. </w:t>
      </w:r>
      <w:r w:rsidRPr="00E96355">
        <w:rPr>
          <w:rFonts w:ascii="Garamond" w:hAnsi="Garamond"/>
          <w:i/>
        </w:rPr>
        <w:t>Skepticism and Naturalism: Some Varieties</w:t>
      </w:r>
      <w:r w:rsidRPr="00E96355">
        <w:rPr>
          <w:rFonts w:ascii="Garamond" w:hAnsi="Garamond"/>
        </w:rPr>
        <w:t xml:space="preserve">. New York: Columbia University Press.  </w:t>
      </w:r>
    </w:p>
    <w:p w14:paraId="7CAF6DDD" w14:textId="65FD0767" w:rsidR="009B582A" w:rsidRPr="00E96355" w:rsidRDefault="009B582A" w:rsidP="009B582A">
      <w:pPr>
        <w:spacing w:afterLines="120" w:after="288"/>
        <w:jc w:val="both"/>
        <w:rPr>
          <w:rFonts w:ascii="Garamond" w:hAnsi="Garamond"/>
        </w:rPr>
      </w:pPr>
      <w:r w:rsidRPr="00E96355">
        <w:rPr>
          <w:rFonts w:ascii="Garamond" w:hAnsi="Garamond"/>
          <w:bCs/>
        </w:rPr>
        <w:t>_____.</w:t>
      </w:r>
      <w:r w:rsidRPr="00E96355">
        <w:rPr>
          <w:rFonts w:ascii="Garamond" w:hAnsi="Garamond"/>
        </w:rPr>
        <w:t xml:space="preserve"> 1962. “Freedom and Resentment.” </w:t>
      </w:r>
      <w:r w:rsidRPr="00E96355">
        <w:rPr>
          <w:rFonts w:ascii="Garamond" w:hAnsi="Garamond"/>
          <w:i/>
        </w:rPr>
        <w:t>Proceedings of the British Academy</w:t>
      </w:r>
      <w:r w:rsidRPr="00E96355">
        <w:rPr>
          <w:rFonts w:ascii="Garamond" w:hAnsi="Garamond"/>
        </w:rPr>
        <w:t xml:space="preserve"> 48: 187-211.</w:t>
      </w:r>
    </w:p>
    <w:p w14:paraId="683AE6B0" w14:textId="3C5DB2C9" w:rsidR="002921FA" w:rsidRPr="00E96355" w:rsidRDefault="002921FA" w:rsidP="003310E0">
      <w:pPr>
        <w:spacing w:afterLines="120" w:after="288"/>
        <w:ind w:left="450" w:hanging="450"/>
        <w:rPr>
          <w:rFonts w:ascii="Garamond" w:hAnsi="Garamond"/>
          <w:color w:val="3A3A3A"/>
          <w:shd w:val="clear" w:color="auto" w:fill="FFFFFF"/>
        </w:rPr>
      </w:pPr>
      <w:r w:rsidRPr="00E96355">
        <w:rPr>
          <w:rFonts w:ascii="Garamond" w:hAnsi="Garamond"/>
          <w:color w:val="3A3A3A"/>
          <w:shd w:val="clear" w:color="auto" w:fill="FFFFFF"/>
        </w:rPr>
        <w:t>Stump, E. 2012. The Non-Aristotelian Character of Aquinas's Ethics: Aquinas on the Passions. In </w:t>
      </w:r>
      <w:r w:rsidRPr="00E96355">
        <w:rPr>
          <w:rFonts w:ascii="Garamond" w:hAnsi="Garamond"/>
          <w:i/>
          <w:iCs/>
          <w:color w:val="3A3A3A"/>
          <w:shd w:val="clear" w:color="auto" w:fill="FFFFFF"/>
        </w:rPr>
        <w:t>Faith, Rationality, and the Passions</w:t>
      </w:r>
      <w:r w:rsidRPr="00E96355">
        <w:rPr>
          <w:rFonts w:ascii="Garamond" w:hAnsi="Garamond"/>
          <w:color w:val="3A3A3A"/>
          <w:shd w:val="clear" w:color="auto" w:fill="FFFFFF"/>
        </w:rPr>
        <w:t> (pp. 91-106). John Wiley and Sons.</w:t>
      </w:r>
    </w:p>
    <w:p w14:paraId="76B78BE2" w14:textId="510928A1" w:rsidR="002921FA" w:rsidRDefault="002921FA" w:rsidP="003310E0">
      <w:pPr>
        <w:pStyle w:val="NormalWeb"/>
        <w:widowControl w:val="0"/>
        <w:tabs>
          <w:tab w:val="left" w:pos="360"/>
        </w:tabs>
        <w:spacing w:before="0" w:beforeAutospacing="0" w:afterLines="120" w:after="288" w:afterAutospacing="0"/>
        <w:ind w:left="720" w:hanging="720"/>
        <w:jc w:val="both"/>
        <w:rPr>
          <w:rFonts w:ascii="Garamond" w:hAnsi="Garamond"/>
          <w:color w:val="000000"/>
        </w:rPr>
      </w:pPr>
      <w:r w:rsidRPr="00E96355">
        <w:rPr>
          <w:rFonts w:ascii="Garamond" w:hAnsi="Garamond"/>
          <w:bCs/>
        </w:rPr>
        <w:t>_____.</w:t>
      </w:r>
      <w:r w:rsidRPr="00E96355">
        <w:rPr>
          <w:rFonts w:ascii="Garamond" w:hAnsi="Garamond"/>
        </w:rPr>
        <w:t xml:space="preserve"> </w:t>
      </w:r>
      <w:r w:rsidRPr="00E96355">
        <w:rPr>
          <w:rFonts w:ascii="Garamond" w:hAnsi="Garamond"/>
          <w:color w:val="000000"/>
        </w:rPr>
        <w:t xml:space="preserve">2003. New York, NY: </w:t>
      </w:r>
      <w:r w:rsidRPr="00E96355">
        <w:rPr>
          <w:rFonts w:ascii="Garamond" w:hAnsi="Garamond"/>
          <w:i/>
          <w:color w:val="000000"/>
        </w:rPr>
        <w:t>Aquinas</w:t>
      </w:r>
      <w:r w:rsidRPr="00E96355">
        <w:rPr>
          <w:rFonts w:ascii="Garamond" w:hAnsi="Garamond"/>
          <w:color w:val="000000"/>
        </w:rPr>
        <w:t xml:space="preserve">. Routledge </w:t>
      </w:r>
    </w:p>
    <w:p w14:paraId="0F331B54" w14:textId="0ED33CFD" w:rsidR="002B71B5" w:rsidRPr="002052FE" w:rsidRDefault="002B71B5" w:rsidP="002B71B5">
      <w:pPr>
        <w:pStyle w:val="NormalWeb"/>
        <w:widowControl w:val="0"/>
        <w:tabs>
          <w:tab w:val="left" w:pos="360"/>
        </w:tabs>
        <w:spacing w:before="0" w:beforeAutospacing="0" w:after="120" w:afterAutospacing="0"/>
        <w:ind w:left="720" w:hanging="720"/>
        <w:jc w:val="both"/>
        <w:rPr>
          <w:rFonts w:ascii="Garamond" w:hAnsi="Garamond"/>
          <w:color w:val="000000"/>
        </w:rPr>
      </w:pPr>
      <w:r w:rsidRPr="002052FE">
        <w:rPr>
          <w:rFonts w:ascii="Garamond" w:hAnsi="Garamond"/>
          <w:color w:val="000000"/>
        </w:rPr>
        <w:t>Wallace, R.J. 1994</w:t>
      </w:r>
      <w:r>
        <w:rPr>
          <w:rFonts w:ascii="Garamond" w:hAnsi="Garamond"/>
          <w:color w:val="000000"/>
        </w:rPr>
        <w:t xml:space="preserve">. </w:t>
      </w:r>
      <w:r w:rsidRPr="002052FE">
        <w:rPr>
          <w:rFonts w:ascii="Garamond" w:hAnsi="Garamond"/>
          <w:i/>
          <w:color w:val="000000"/>
        </w:rPr>
        <w:t>Responsibility and The Moral Sentiments, </w:t>
      </w:r>
      <w:r w:rsidRPr="002052FE">
        <w:rPr>
          <w:rFonts w:ascii="Garamond" w:hAnsi="Garamond"/>
          <w:color w:val="000000"/>
        </w:rPr>
        <w:t>Harvard University Press, Cambridge, Mass.</w:t>
      </w:r>
    </w:p>
    <w:p w14:paraId="4E5482E8" w14:textId="565785DE" w:rsidR="009B582A" w:rsidRPr="00E96355" w:rsidRDefault="009B582A" w:rsidP="009B582A">
      <w:pPr>
        <w:spacing w:afterLines="120" w:after="288"/>
        <w:ind w:left="450" w:hanging="450"/>
        <w:rPr>
          <w:rFonts w:ascii="Garamond" w:hAnsi="Garamond"/>
          <w:bCs/>
        </w:rPr>
      </w:pPr>
      <w:r w:rsidRPr="00E96355">
        <w:rPr>
          <w:rFonts w:ascii="Garamond" w:hAnsi="Garamond"/>
        </w:rPr>
        <w:t xml:space="preserve">Watson, G. 2014. "Peter Strawson on Responsibility and Sociality." In David Shoemaker and Neal A. Tognazzini, eds., 2014, </w:t>
      </w:r>
      <w:r w:rsidRPr="00E96355">
        <w:rPr>
          <w:rFonts w:ascii="Garamond" w:hAnsi="Garamond"/>
          <w:i/>
          <w:iCs/>
        </w:rPr>
        <w:t>Oxford Studies in Agency and Responsibility, vol. 2: 'Freedom and Resentment' at 50.</w:t>
      </w:r>
      <w:r w:rsidRPr="00E96355">
        <w:rPr>
          <w:rFonts w:ascii="Garamond" w:hAnsi="Garamond"/>
        </w:rPr>
        <w:t> Oxford: Oxford University Press</w:t>
      </w:r>
      <w:r w:rsidRPr="00E96355">
        <w:rPr>
          <w:rFonts w:ascii="Garamond" w:hAnsi="Garamond"/>
          <w:i/>
          <w:iCs/>
        </w:rPr>
        <w:t>:</w:t>
      </w:r>
      <w:r w:rsidRPr="00E96355">
        <w:rPr>
          <w:rFonts w:ascii="Garamond" w:hAnsi="Garamond"/>
        </w:rPr>
        <w:t xml:space="preserve"> 15-32.</w:t>
      </w:r>
      <w:r w:rsidRPr="00E96355">
        <w:rPr>
          <w:rFonts w:ascii="Garamond" w:hAnsi="Garamond"/>
          <w:bCs/>
        </w:rPr>
        <w:t xml:space="preserve"> </w:t>
      </w:r>
    </w:p>
    <w:p w14:paraId="38029E7E" w14:textId="26A91C72" w:rsidR="009B582A" w:rsidRPr="00E96355" w:rsidRDefault="009B582A" w:rsidP="009B582A">
      <w:pPr>
        <w:spacing w:afterLines="120" w:after="288"/>
        <w:jc w:val="both"/>
        <w:rPr>
          <w:rFonts w:ascii="Garamond" w:hAnsi="Garamond"/>
        </w:rPr>
      </w:pPr>
      <w:r w:rsidRPr="00E96355">
        <w:rPr>
          <w:rFonts w:ascii="Garamond" w:hAnsi="Garamond"/>
          <w:bCs/>
        </w:rPr>
        <w:t>_____.</w:t>
      </w:r>
      <w:r w:rsidRPr="00E96355">
        <w:rPr>
          <w:rFonts w:ascii="Garamond" w:hAnsi="Garamond"/>
        </w:rPr>
        <w:t xml:space="preserve"> 1996. “Two Faces of Responsibility.” </w:t>
      </w:r>
      <w:r w:rsidRPr="00E96355">
        <w:rPr>
          <w:rFonts w:ascii="Garamond" w:hAnsi="Garamond"/>
          <w:i/>
        </w:rPr>
        <w:t>Philosophical Topics</w:t>
      </w:r>
      <w:r w:rsidRPr="00E96355">
        <w:rPr>
          <w:rFonts w:ascii="Garamond" w:hAnsi="Garamond"/>
        </w:rPr>
        <w:t xml:space="preserve"> 24 (2): 227-48.</w:t>
      </w:r>
    </w:p>
    <w:p w14:paraId="161EE3C9" w14:textId="6D6EF277" w:rsidR="009B582A" w:rsidRDefault="009B582A" w:rsidP="002921FA">
      <w:pPr>
        <w:spacing w:afterLines="120" w:after="288"/>
        <w:ind w:left="450" w:hanging="450"/>
        <w:jc w:val="both"/>
        <w:rPr>
          <w:rFonts w:ascii="Garamond" w:hAnsi="Garamond"/>
        </w:rPr>
      </w:pPr>
      <w:r w:rsidRPr="00E96355">
        <w:rPr>
          <w:rFonts w:ascii="Garamond" w:hAnsi="Garamond"/>
          <w:bCs/>
        </w:rPr>
        <w:t>_____.</w:t>
      </w:r>
      <w:r w:rsidRPr="00E96355">
        <w:rPr>
          <w:rFonts w:ascii="Garamond" w:hAnsi="Garamond"/>
        </w:rPr>
        <w:t xml:space="preserve"> 1987. “Responsibility and the Limits of Evil: Variations on a Strawsonian Theme.” In Ferdinand Schoeman, ed. 1987. </w:t>
      </w:r>
      <w:r w:rsidRPr="00E96355">
        <w:rPr>
          <w:rFonts w:ascii="Garamond" w:hAnsi="Garamond"/>
          <w:i/>
          <w:iCs/>
        </w:rPr>
        <w:t>Responsibility, Character, and the Emotions: New Essays in Moral Psychology</w:t>
      </w:r>
      <w:r w:rsidRPr="00E96355">
        <w:rPr>
          <w:rFonts w:ascii="Garamond" w:hAnsi="Garamond"/>
        </w:rPr>
        <w:t>. Cambridge: Cambridge University Press: 256-86.</w:t>
      </w:r>
    </w:p>
    <w:p w14:paraId="5458AE6C" w14:textId="13181ADE" w:rsidR="00365E54" w:rsidRPr="002B71B5" w:rsidRDefault="00365E54" w:rsidP="002B71B5">
      <w:pPr>
        <w:spacing w:afterLines="120" w:after="288"/>
        <w:ind w:left="450" w:hanging="450"/>
        <w:jc w:val="both"/>
        <w:rPr>
          <w:rFonts w:ascii="Garamond" w:hAnsi="Garamond"/>
          <w:bCs/>
        </w:rPr>
      </w:pPr>
      <w:r w:rsidRPr="00E96355">
        <w:rPr>
          <w:rFonts w:ascii="Garamond" w:hAnsi="Garamond"/>
          <w:bCs/>
        </w:rPr>
        <w:t>_____.</w:t>
      </w:r>
      <w:r>
        <w:rPr>
          <w:rFonts w:ascii="Garamond" w:hAnsi="Garamond"/>
          <w:bCs/>
        </w:rPr>
        <w:t xml:space="preserve"> 1975. “Free Agency”. </w:t>
      </w:r>
      <w:r w:rsidR="002B71B5" w:rsidRPr="002B71B5">
        <w:rPr>
          <w:rFonts w:ascii="Garamond" w:hAnsi="Garamond"/>
          <w:bCs/>
          <w:i/>
          <w:iCs/>
        </w:rPr>
        <w:t> Journal of Philosophy </w:t>
      </w:r>
      <w:r w:rsidR="002B71B5" w:rsidRPr="002B71B5">
        <w:rPr>
          <w:rFonts w:ascii="Garamond" w:hAnsi="Garamond"/>
          <w:bCs/>
        </w:rPr>
        <w:t>72: 205-20.</w:t>
      </w:r>
    </w:p>
    <w:p w14:paraId="79837803" w14:textId="6D0C3782" w:rsidR="003978B2" w:rsidRPr="00E96355" w:rsidRDefault="003978B2" w:rsidP="003978B2">
      <w:pPr>
        <w:pStyle w:val="MacroText1"/>
        <w:widowControl w:val="0"/>
        <w:spacing w:after="120"/>
        <w:ind w:left="720" w:hanging="720"/>
        <w:jc w:val="both"/>
        <w:rPr>
          <w:rFonts w:ascii="Garamond" w:hAnsi="Garamond"/>
          <w:sz w:val="24"/>
          <w:szCs w:val="24"/>
          <w:lang w:eastAsia="he-IL" w:bidi="he-IL"/>
        </w:rPr>
      </w:pPr>
      <w:r w:rsidRPr="00E96355">
        <w:rPr>
          <w:rFonts w:ascii="Garamond" w:hAnsi="Garamond"/>
          <w:sz w:val="24"/>
          <w:szCs w:val="24"/>
          <w:lang w:eastAsia="he-IL" w:bidi="he-IL"/>
        </w:rPr>
        <w:t xml:space="preserve">Wiggins, D. 1973. “Towards a Reasonable Libertarianism.” In Ted Honderich, </w:t>
      </w:r>
      <w:r w:rsidRPr="00E96355">
        <w:rPr>
          <w:rFonts w:ascii="Garamond" w:hAnsi="Garamond"/>
          <w:sz w:val="24"/>
          <w:szCs w:val="24"/>
        </w:rPr>
        <w:t xml:space="preserve">ed., 1973. </w:t>
      </w:r>
      <w:r w:rsidRPr="00E96355">
        <w:rPr>
          <w:rFonts w:ascii="Garamond" w:hAnsi="Garamond"/>
          <w:i/>
          <w:iCs/>
          <w:sz w:val="24"/>
          <w:szCs w:val="24"/>
        </w:rPr>
        <w:t>Essays on Freedom and Action</w:t>
      </w:r>
      <w:r w:rsidRPr="00E96355">
        <w:rPr>
          <w:rFonts w:ascii="Garamond" w:hAnsi="Garamond"/>
          <w:sz w:val="24"/>
          <w:szCs w:val="24"/>
        </w:rPr>
        <w:t>. London: Routledge &amp; Kegan Paul</w:t>
      </w:r>
      <w:r w:rsidRPr="00E96355">
        <w:rPr>
          <w:rFonts w:ascii="Garamond" w:hAnsi="Garamond"/>
          <w:sz w:val="24"/>
          <w:szCs w:val="24"/>
          <w:lang w:eastAsia="he-IL" w:bidi="he-IL"/>
        </w:rPr>
        <w:t>: 31-62</w:t>
      </w:r>
    </w:p>
    <w:p w14:paraId="109BBA80" w14:textId="77777777" w:rsidR="009B582A" w:rsidRPr="00E96355" w:rsidRDefault="009B582A" w:rsidP="009B582A">
      <w:pPr>
        <w:spacing w:afterLines="120" w:after="288"/>
        <w:ind w:left="450" w:hanging="450"/>
        <w:rPr>
          <w:rFonts w:ascii="Garamond" w:hAnsi="Garamond"/>
          <w:i/>
        </w:rPr>
      </w:pPr>
      <w:r w:rsidRPr="00E96355">
        <w:rPr>
          <w:rFonts w:ascii="Garamond" w:hAnsi="Garamond"/>
        </w:rPr>
        <w:t xml:space="preserve">Williams, B. 1995. “How Free Does the Will Need to Be?” Chapter 1, </w:t>
      </w:r>
      <w:r w:rsidRPr="00E96355">
        <w:rPr>
          <w:rFonts w:ascii="Garamond" w:hAnsi="Garamond"/>
          <w:i/>
        </w:rPr>
        <w:t xml:space="preserve">Making Sense of Humanity and Other Philosophical Papers. </w:t>
      </w:r>
      <w:r w:rsidRPr="00E96355">
        <w:rPr>
          <w:rFonts w:ascii="Garamond" w:hAnsi="Garamond"/>
        </w:rPr>
        <w:t xml:space="preserve">Cambridge, UK: Cambridge University Press. </w:t>
      </w:r>
      <w:r w:rsidRPr="00E96355">
        <w:rPr>
          <w:rFonts w:ascii="Garamond" w:hAnsi="Garamond"/>
          <w:i/>
        </w:rPr>
        <w:t xml:space="preserve"> </w:t>
      </w:r>
    </w:p>
    <w:p w14:paraId="306205F7" w14:textId="1C99040D" w:rsidR="004C30E4" w:rsidRPr="00E96355" w:rsidRDefault="009B582A" w:rsidP="002921FA">
      <w:pPr>
        <w:spacing w:afterLines="120" w:after="288"/>
        <w:ind w:left="720" w:hanging="720"/>
        <w:jc w:val="both"/>
        <w:rPr>
          <w:rFonts w:ascii="Garamond" w:hAnsi="Garamond"/>
          <w:color w:val="3A3A3A"/>
          <w:shd w:val="clear" w:color="auto" w:fill="FFFFFF"/>
        </w:rPr>
      </w:pPr>
      <w:r w:rsidRPr="00E96355">
        <w:rPr>
          <w:rFonts w:ascii="Garamond" w:hAnsi="Garamond"/>
          <w:bCs/>
        </w:rPr>
        <w:t>_____.</w:t>
      </w:r>
      <w:r w:rsidRPr="00E96355">
        <w:rPr>
          <w:rFonts w:ascii="Garamond" w:hAnsi="Garamond"/>
        </w:rPr>
        <w:t xml:space="preserve"> </w:t>
      </w:r>
      <w:r w:rsidRPr="00E96355">
        <w:rPr>
          <w:rFonts w:ascii="Garamond" w:hAnsi="Garamond"/>
          <w:color w:val="3A3A3A"/>
          <w:shd w:val="clear" w:color="auto" w:fill="FFFFFF"/>
        </w:rPr>
        <w:t xml:space="preserve">1993. </w:t>
      </w:r>
      <w:r w:rsidRPr="00E96355">
        <w:rPr>
          <w:rFonts w:ascii="Garamond" w:hAnsi="Garamond"/>
          <w:i/>
          <w:iCs/>
          <w:color w:val="3A3A3A"/>
          <w:shd w:val="clear" w:color="auto" w:fill="FFFFFF"/>
        </w:rPr>
        <w:t xml:space="preserve">Shame and </w:t>
      </w:r>
      <w:r w:rsidR="004C30E4" w:rsidRPr="00E96355">
        <w:rPr>
          <w:rFonts w:ascii="Garamond" w:hAnsi="Garamond"/>
          <w:i/>
          <w:iCs/>
          <w:color w:val="3A3A3A"/>
          <w:shd w:val="clear" w:color="auto" w:fill="FFFFFF"/>
        </w:rPr>
        <w:t>N</w:t>
      </w:r>
      <w:r w:rsidRPr="00E96355">
        <w:rPr>
          <w:rFonts w:ascii="Garamond" w:hAnsi="Garamond"/>
          <w:i/>
          <w:iCs/>
          <w:color w:val="3A3A3A"/>
          <w:shd w:val="clear" w:color="auto" w:fill="FFFFFF"/>
        </w:rPr>
        <w:t>ecessity</w:t>
      </w:r>
      <w:r w:rsidRPr="00E96355">
        <w:rPr>
          <w:rFonts w:ascii="Garamond" w:hAnsi="Garamond"/>
          <w:color w:val="3A3A3A"/>
          <w:shd w:val="clear" w:color="auto" w:fill="FFFFFF"/>
        </w:rPr>
        <w:t>. Berkeley, Calif.: University of California Press.</w:t>
      </w:r>
    </w:p>
    <w:p w14:paraId="08DDF90B" w14:textId="3C3AF6D7" w:rsidR="004C30E4" w:rsidRPr="00E96355" w:rsidRDefault="004C30E4" w:rsidP="004C30E4">
      <w:pPr>
        <w:rPr>
          <w:rFonts w:ascii="Garamond" w:hAnsi="Garamond"/>
        </w:rPr>
      </w:pPr>
      <w:r w:rsidRPr="00E96355">
        <w:rPr>
          <w:rFonts w:ascii="Garamond" w:hAnsi="Garamond"/>
          <w:bCs/>
        </w:rPr>
        <w:t>_____.</w:t>
      </w:r>
      <w:r w:rsidRPr="00E96355">
        <w:rPr>
          <w:rFonts w:ascii="Garamond" w:hAnsi="Garamond"/>
        </w:rPr>
        <w:t xml:space="preserve"> </w:t>
      </w:r>
      <w:r w:rsidRPr="00E96355">
        <w:rPr>
          <w:rFonts w:ascii="Garamond" w:hAnsi="Garamond"/>
          <w:color w:val="3A3A3A"/>
          <w:shd w:val="clear" w:color="auto" w:fill="FFFFFF"/>
        </w:rPr>
        <w:t>1985. </w:t>
      </w:r>
      <w:r w:rsidRPr="00E96355">
        <w:rPr>
          <w:rFonts w:ascii="Garamond" w:hAnsi="Garamond"/>
          <w:i/>
          <w:iCs/>
          <w:color w:val="3A3A3A"/>
          <w:shd w:val="clear" w:color="auto" w:fill="FFFFFF"/>
        </w:rPr>
        <w:t>Ethics and the Limits of Philosophy</w:t>
      </w:r>
      <w:r w:rsidRPr="00E96355">
        <w:rPr>
          <w:rFonts w:ascii="Garamond" w:hAnsi="Garamond"/>
          <w:color w:val="3A3A3A"/>
          <w:shd w:val="clear" w:color="auto" w:fill="FFFFFF"/>
        </w:rPr>
        <w:t>. Cambridge, Mass.: Harvard University Press.</w:t>
      </w:r>
    </w:p>
    <w:p w14:paraId="793C02A1" w14:textId="77777777" w:rsidR="004C30E4" w:rsidRPr="00E96355" w:rsidRDefault="004C30E4" w:rsidP="009B582A">
      <w:pPr>
        <w:spacing w:afterLines="120" w:after="288"/>
        <w:jc w:val="both"/>
        <w:rPr>
          <w:rFonts w:ascii="Garamond" w:hAnsi="Garamond"/>
        </w:rPr>
      </w:pPr>
    </w:p>
    <w:p w14:paraId="25D0A5CC" w14:textId="5075486B" w:rsidR="00671C23" w:rsidRPr="00E96355" w:rsidRDefault="00671C23" w:rsidP="004D664D">
      <w:pPr>
        <w:spacing w:after="120"/>
        <w:rPr>
          <w:rFonts w:ascii="Garamond" w:hAnsi="Garamond"/>
        </w:rPr>
      </w:pPr>
    </w:p>
    <w:p w14:paraId="3E680B63" w14:textId="191F6F49" w:rsidR="00671C23" w:rsidRPr="00E96355" w:rsidRDefault="00671C23" w:rsidP="004D664D">
      <w:pPr>
        <w:spacing w:after="120"/>
        <w:rPr>
          <w:rFonts w:ascii="Garamond" w:hAnsi="Garamond"/>
        </w:rPr>
      </w:pPr>
    </w:p>
    <w:sectPr w:rsidR="00671C23" w:rsidRPr="00E96355" w:rsidSect="00A24DA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CD16" w14:textId="77777777" w:rsidR="00667C8C" w:rsidRDefault="00667C8C" w:rsidP="0049122D">
      <w:r>
        <w:separator/>
      </w:r>
    </w:p>
  </w:endnote>
  <w:endnote w:type="continuationSeparator" w:id="0">
    <w:p w14:paraId="3B81ED07" w14:textId="77777777" w:rsidR="00667C8C" w:rsidRDefault="00667C8C" w:rsidP="0049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New York">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685168"/>
      <w:docPartObj>
        <w:docPartGallery w:val="Page Numbers (Bottom of Page)"/>
        <w:docPartUnique/>
      </w:docPartObj>
    </w:sdtPr>
    <w:sdtEndPr>
      <w:rPr>
        <w:rStyle w:val="PageNumber"/>
      </w:rPr>
    </w:sdtEndPr>
    <w:sdtContent>
      <w:p w14:paraId="6488BDD6" w14:textId="0CBD1879" w:rsidR="002218AD" w:rsidRDefault="002218AD" w:rsidP="00543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5308E3" w14:textId="77777777" w:rsidR="002218AD" w:rsidRDefault="002218AD" w:rsidP="00221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6172570"/>
      <w:docPartObj>
        <w:docPartGallery w:val="Page Numbers (Bottom of Page)"/>
        <w:docPartUnique/>
      </w:docPartObj>
    </w:sdtPr>
    <w:sdtEndPr>
      <w:rPr>
        <w:rStyle w:val="PageNumber"/>
      </w:rPr>
    </w:sdtEndPr>
    <w:sdtContent>
      <w:p w14:paraId="516F2F7E" w14:textId="67C59F23" w:rsidR="002218AD" w:rsidRDefault="002218AD" w:rsidP="00543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AF468" w14:textId="77777777" w:rsidR="002218AD" w:rsidRDefault="002218AD" w:rsidP="002218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8214" w14:textId="77777777" w:rsidR="00667C8C" w:rsidRDefault="00667C8C" w:rsidP="0049122D">
      <w:r>
        <w:separator/>
      </w:r>
    </w:p>
  </w:footnote>
  <w:footnote w:type="continuationSeparator" w:id="0">
    <w:p w14:paraId="511AB3ED" w14:textId="77777777" w:rsidR="00667C8C" w:rsidRDefault="00667C8C" w:rsidP="0049122D">
      <w:r>
        <w:continuationSeparator/>
      </w:r>
    </w:p>
  </w:footnote>
  <w:footnote w:id="1">
    <w:p w14:paraId="37080D04" w14:textId="448C40EE" w:rsidR="005D6939" w:rsidRPr="001E594B" w:rsidRDefault="005D6939" w:rsidP="001E594B">
      <w:pPr>
        <w:pStyle w:val="FootnoteText"/>
        <w:rPr>
          <w:rFonts w:ascii="Garamond" w:hAnsi="Garamond"/>
        </w:rPr>
      </w:pPr>
      <w:r w:rsidRPr="001E594B">
        <w:rPr>
          <w:rStyle w:val="FootnoteReference"/>
          <w:rFonts w:ascii="Garamond" w:hAnsi="Garamond"/>
        </w:rPr>
        <w:footnoteRef/>
      </w:r>
      <w:r w:rsidRPr="001E594B">
        <w:rPr>
          <w:rFonts w:ascii="Garamond" w:hAnsi="Garamond"/>
        </w:rPr>
        <w:t xml:space="preserve"> In addition to Russell’s articulation of this problem in (2017</w:t>
      </w:r>
      <w:r>
        <w:rPr>
          <w:rFonts w:ascii="Garamond" w:hAnsi="Garamond"/>
        </w:rPr>
        <w:t>:</w:t>
      </w:r>
      <w:r w:rsidRPr="001E594B">
        <w:rPr>
          <w:rFonts w:ascii="Garamond" w:hAnsi="Garamond"/>
        </w:rPr>
        <w:t xml:space="preserve"> </w:t>
      </w:r>
      <w:r>
        <w:rPr>
          <w:rFonts w:ascii="Garamond" w:hAnsi="Garamond"/>
        </w:rPr>
        <w:t>34-45, 76, 99, 193),</w:t>
      </w:r>
      <w:r w:rsidRPr="001E594B">
        <w:rPr>
          <w:rFonts w:ascii="Garamond" w:hAnsi="Garamond"/>
        </w:rPr>
        <w:t xml:space="preserve"> see also Wiggins (1973</w:t>
      </w:r>
      <w:r>
        <w:rPr>
          <w:rFonts w:ascii="Garamond" w:hAnsi="Garamond"/>
        </w:rPr>
        <w:t>)</w:t>
      </w:r>
      <w:r w:rsidR="00062C9E">
        <w:rPr>
          <w:rFonts w:ascii="Garamond" w:hAnsi="Garamond"/>
        </w:rPr>
        <w:t xml:space="preserve">, </w:t>
      </w:r>
      <w:r w:rsidR="00062C9E" w:rsidRPr="001E594B">
        <w:rPr>
          <w:rFonts w:ascii="Garamond" w:hAnsi="Garamond"/>
        </w:rPr>
        <w:t>Bennett (</w:t>
      </w:r>
      <w:r w:rsidR="00062C9E">
        <w:rPr>
          <w:rFonts w:ascii="Garamond" w:hAnsi="Garamond"/>
        </w:rPr>
        <w:t>1980</w:t>
      </w:r>
      <w:r w:rsidR="00062C9E" w:rsidRPr="001E594B">
        <w:rPr>
          <w:rFonts w:ascii="Garamond" w:hAnsi="Garamond"/>
        </w:rPr>
        <w:t>)</w:t>
      </w:r>
      <w:r w:rsidR="00062C9E">
        <w:rPr>
          <w:rFonts w:ascii="Garamond" w:hAnsi="Garamond"/>
        </w:rPr>
        <w:t xml:space="preserve">, and </w:t>
      </w:r>
      <w:r w:rsidRPr="001E594B">
        <w:rPr>
          <w:rFonts w:ascii="Garamond" w:hAnsi="Garamond"/>
        </w:rPr>
        <w:t>Watson (</w:t>
      </w:r>
      <w:r>
        <w:rPr>
          <w:rFonts w:ascii="Garamond" w:hAnsi="Garamond"/>
        </w:rPr>
        <w:t>1987</w:t>
      </w:r>
      <w:r w:rsidRPr="001E594B">
        <w:rPr>
          <w:rFonts w:ascii="Garamond" w:hAnsi="Garamond"/>
        </w:rPr>
        <w:t>)</w:t>
      </w:r>
      <w:r w:rsidR="00062C9E">
        <w:rPr>
          <w:rFonts w:ascii="Garamond" w:hAnsi="Garamond"/>
        </w:rPr>
        <w:t xml:space="preserve">. </w:t>
      </w:r>
      <w:r w:rsidRPr="001E594B">
        <w:rPr>
          <w:rFonts w:ascii="Garamond" w:hAnsi="Garamond"/>
        </w:rPr>
        <w:t>Russell (1995:</w:t>
      </w:r>
      <w:r>
        <w:rPr>
          <w:rFonts w:ascii="Garamond" w:hAnsi="Garamond"/>
        </w:rPr>
        <w:t xml:space="preserve"> </w:t>
      </w:r>
      <w:r w:rsidRPr="001E594B">
        <w:rPr>
          <w:rFonts w:ascii="Garamond" w:hAnsi="Garamond"/>
        </w:rPr>
        <w:t xml:space="preserve">179) suggests that Hume’s account of responsibility faces a similar objection. </w:t>
      </w:r>
    </w:p>
  </w:footnote>
  <w:footnote w:id="2">
    <w:p w14:paraId="35E5CB92" w14:textId="6400E299" w:rsidR="004D6269" w:rsidRPr="004D6269" w:rsidRDefault="004D6269">
      <w:pPr>
        <w:pStyle w:val="FootnoteText"/>
        <w:rPr>
          <w:rFonts w:ascii="Garamond" w:hAnsi="Garamond"/>
        </w:rPr>
      </w:pPr>
      <w:r w:rsidRPr="004D6269">
        <w:rPr>
          <w:rStyle w:val="FootnoteReference"/>
          <w:rFonts w:ascii="Garamond" w:hAnsi="Garamond"/>
        </w:rPr>
        <w:footnoteRef/>
      </w:r>
      <w:r w:rsidRPr="004D6269">
        <w:rPr>
          <w:rFonts w:ascii="Garamond" w:hAnsi="Garamond"/>
        </w:rPr>
        <w:t xml:space="preserve"> For a famous case, see</w:t>
      </w:r>
      <w:r>
        <w:rPr>
          <w:rFonts w:ascii="Garamond" w:hAnsi="Garamond"/>
        </w:rPr>
        <w:t xml:space="preserve"> </w:t>
      </w:r>
      <w:r w:rsidRPr="004D6269">
        <w:rPr>
          <w:rFonts w:ascii="Garamond" w:hAnsi="Garamond"/>
        </w:rPr>
        <w:t xml:space="preserve">Watson (1987). </w:t>
      </w:r>
    </w:p>
  </w:footnote>
  <w:footnote w:id="3">
    <w:p w14:paraId="7A0B67C8" w14:textId="3DCCA1F2" w:rsidR="005D6939" w:rsidRPr="00A24DAA" w:rsidRDefault="005D6939">
      <w:pPr>
        <w:pStyle w:val="FootnoteText"/>
        <w:rPr>
          <w:rFonts w:ascii="Garamond" w:hAnsi="Garamond"/>
        </w:rPr>
      </w:pPr>
      <w:r w:rsidRPr="00A24DAA">
        <w:rPr>
          <w:rStyle w:val="FootnoteReference"/>
          <w:rFonts w:ascii="Garamond" w:hAnsi="Garamond"/>
        </w:rPr>
        <w:footnoteRef/>
      </w:r>
      <w:r w:rsidRPr="00A24DAA">
        <w:rPr>
          <w:rFonts w:ascii="Garamond" w:hAnsi="Garamond"/>
        </w:rPr>
        <w:t xml:space="preserve"> We can </w:t>
      </w:r>
      <w:r>
        <w:rPr>
          <w:rFonts w:ascii="Garamond" w:hAnsi="Garamond"/>
        </w:rPr>
        <w:t>even imagine a</w:t>
      </w:r>
      <w:r w:rsidRPr="00A24DAA">
        <w:rPr>
          <w:rFonts w:ascii="Garamond" w:hAnsi="Garamond"/>
        </w:rPr>
        <w:t xml:space="preserve"> “cosmic” </w:t>
      </w:r>
      <w:r>
        <w:rPr>
          <w:rFonts w:ascii="Garamond" w:hAnsi="Garamond"/>
        </w:rPr>
        <w:t xml:space="preserve">level of </w:t>
      </w:r>
      <w:r w:rsidRPr="00A24DAA">
        <w:rPr>
          <w:rFonts w:ascii="Garamond" w:hAnsi="Garamond"/>
        </w:rPr>
        <w:t>freedom involving absolute, God-like self-creation</w:t>
      </w:r>
      <w:r>
        <w:rPr>
          <w:rFonts w:ascii="Garamond" w:hAnsi="Garamond"/>
        </w:rPr>
        <w:t xml:space="preserve"> (2017: 239).</w:t>
      </w:r>
    </w:p>
  </w:footnote>
  <w:footnote w:id="4">
    <w:p w14:paraId="50B4AA56" w14:textId="7C8838D0" w:rsidR="004C4687" w:rsidRDefault="004C4687" w:rsidP="004C4687">
      <w:pPr>
        <w:pStyle w:val="FootnoteText"/>
        <w:jc w:val="both"/>
      </w:pPr>
      <w:r>
        <w:rPr>
          <w:rStyle w:val="FootnoteReference"/>
        </w:rPr>
        <w:footnoteRef/>
      </w:r>
      <w:r>
        <w:t xml:space="preserve"> </w:t>
      </w:r>
      <w:r>
        <w:rPr>
          <w:rFonts w:ascii="Garamond" w:hAnsi="Garamond"/>
        </w:rPr>
        <w:t xml:space="preserve"> </w:t>
      </w:r>
      <w:r w:rsidRPr="005B000A">
        <w:rPr>
          <w:rFonts w:ascii="Garamond" w:hAnsi="Garamond"/>
        </w:rPr>
        <w:t xml:space="preserve">Scanlon </w:t>
      </w:r>
      <w:r>
        <w:rPr>
          <w:rFonts w:ascii="Garamond" w:hAnsi="Garamond"/>
        </w:rPr>
        <w:t>(2008)</w:t>
      </w:r>
      <w:r w:rsidR="00EB13EA">
        <w:rPr>
          <w:rFonts w:ascii="Garamond" w:hAnsi="Garamond"/>
        </w:rPr>
        <w:t xml:space="preserve"> and </w:t>
      </w:r>
      <w:r w:rsidRPr="005B000A">
        <w:rPr>
          <w:rFonts w:ascii="Garamond" w:hAnsi="Garamond"/>
        </w:rPr>
        <w:t xml:space="preserve">Smith </w:t>
      </w:r>
      <w:r>
        <w:rPr>
          <w:rFonts w:ascii="Garamond" w:hAnsi="Garamond"/>
        </w:rPr>
        <w:t>(</w:t>
      </w:r>
      <w:r w:rsidRPr="005B000A">
        <w:rPr>
          <w:rFonts w:ascii="Garamond" w:hAnsi="Garamond"/>
        </w:rPr>
        <w:t>2012</w:t>
      </w:r>
      <w:r>
        <w:rPr>
          <w:rFonts w:ascii="Garamond" w:hAnsi="Garamond"/>
        </w:rPr>
        <w:t>)</w:t>
      </w:r>
      <w:r w:rsidR="00EB13EA">
        <w:rPr>
          <w:rFonts w:ascii="Garamond" w:hAnsi="Garamond"/>
        </w:rPr>
        <w:t xml:space="preserve"> offer accounts of the latter. See </w:t>
      </w:r>
      <w:r>
        <w:rPr>
          <w:rFonts w:ascii="Garamond" w:hAnsi="Garamond"/>
        </w:rPr>
        <w:t xml:space="preserve">Shoemaker (2015) </w:t>
      </w:r>
      <w:r w:rsidR="00EB13EA">
        <w:rPr>
          <w:rFonts w:ascii="Garamond" w:hAnsi="Garamond"/>
        </w:rPr>
        <w:t xml:space="preserve">for a pluralistic account of responsibility. </w:t>
      </w:r>
    </w:p>
  </w:footnote>
  <w:footnote w:id="5">
    <w:p w14:paraId="3DF774E4" w14:textId="041EAAB6" w:rsidR="004C4687" w:rsidRPr="00895BD2" w:rsidRDefault="004C4687" w:rsidP="004C4687">
      <w:pPr>
        <w:pStyle w:val="FootnoteText"/>
        <w:rPr>
          <w:rFonts w:ascii="Garamond" w:hAnsi="Garamond"/>
        </w:rPr>
      </w:pPr>
      <w:r w:rsidRPr="006D34CA">
        <w:rPr>
          <w:rStyle w:val="FootnoteReference"/>
          <w:rFonts w:ascii="Garamond" w:hAnsi="Garamond"/>
        </w:rPr>
        <w:footnoteRef/>
      </w:r>
      <w:r w:rsidRPr="006D34CA">
        <w:rPr>
          <w:rFonts w:ascii="Garamond" w:hAnsi="Garamond"/>
        </w:rPr>
        <w:t xml:space="preserve"> Compare with how Williams</w:t>
      </w:r>
      <w:r>
        <w:rPr>
          <w:rFonts w:ascii="Garamond" w:hAnsi="Garamond"/>
        </w:rPr>
        <w:t xml:space="preserve"> (1993: 78)</w:t>
      </w:r>
      <w:r w:rsidRPr="006D34CA">
        <w:rPr>
          <w:rFonts w:ascii="Garamond" w:hAnsi="Garamond"/>
        </w:rPr>
        <w:t xml:space="preserve"> describes the basic experience of shame: “The basic experience connected with shame is that of being seen, inappropriately, by the wrong people, in the wrong condition.</w:t>
      </w:r>
      <w:r>
        <w:rPr>
          <w:rFonts w:ascii="Garamond" w:hAnsi="Garamond"/>
        </w:rPr>
        <w:t xml:space="preserve">” </w:t>
      </w:r>
    </w:p>
  </w:footnote>
  <w:footnote w:id="6">
    <w:p w14:paraId="3B5C1C96" w14:textId="5BB6ABB6" w:rsidR="004059B9" w:rsidRDefault="004059B9">
      <w:pPr>
        <w:pStyle w:val="FootnoteText"/>
      </w:pPr>
      <w:r>
        <w:rPr>
          <w:rStyle w:val="FootnoteReference"/>
        </w:rPr>
        <w:footnoteRef/>
      </w:r>
      <w:r>
        <w:t xml:space="preserve"> </w:t>
      </w:r>
      <w:r w:rsidRPr="00E96355">
        <w:rPr>
          <w:rFonts w:ascii="Garamond" w:hAnsi="Garamond"/>
        </w:rPr>
        <w:t>An anecdote: a virtue ethicist once told me not to worry about the problem of free will and determinism since Aristotle didn’t worry about it.</w:t>
      </w:r>
    </w:p>
  </w:footnote>
  <w:footnote w:id="7">
    <w:p w14:paraId="42158D3B" w14:textId="4DEFC62B" w:rsidR="001C7D48" w:rsidRPr="00AE5B2C" w:rsidRDefault="001C7D48">
      <w:pPr>
        <w:pStyle w:val="FootnoteText"/>
        <w:rPr>
          <w:rFonts w:ascii="Garamond" w:hAnsi="Garamond"/>
        </w:rPr>
      </w:pPr>
      <w:r w:rsidRPr="00AE5B2C">
        <w:rPr>
          <w:rStyle w:val="FootnoteReference"/>
          <w:rFonts w:ascii="Garamond" w:hAnsi="Garamond"/>
        </w:rPr>
        <w:footnoteRef/>
      </w:r>
      <w:r w:rsidRPr="00AE5B2C">
        <w:rPr>
          <w:rFonts w:ascii="Garamond" w:hAnsi="Garamond"/>
        </w:rPr>
        <w:t xml:space="preserve"> Thanks to an anonymous reviewer for this helpful suggestion.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619BA"/>
    <w:multiLevelType w:val="hybridMultilevel"/>
    <w:tmpl w:val="65200CB4"/>
    <w:lvl w:ilvl="0" w:tplc="C34602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57978"/>
    <w:multiLevelType w:val="hybridMultilevel"/>
    <w:tmpl w:val="ABAA339C"/>
    <w:lvl w:ilvl="0" w:tplc="F6607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85"/>
    <w:rsid w:val="000102CD"/>
    <w:rsid w:val="00030ED1"/>
    <w:rsid w:val="000420A0"/>
    <w:rsid w:val="000474A5"/>
    <w:rsid w:val="000511F0"/>
    <w:rsid w:val="00051D30"/>
    <w:rsid w:val="00062C9E"/>
    <w:rsid w:val="00072704"/>
    <w:rsid w:val="00075B5D"/>
    <w:rsid w:val="000930E1"/>
    <w:rsid w:val="00094688"/>
    <w:rsid w:val="000A01C4"/>
    <w:rsid w:val="000A1352"/>
    <w:rsid w:val="000A60E5"/>
    <w:rsid w:val="000B16ED"/>
    <w:rsid w:val="000C3C0E"/>
    <w:rsid w:val="000D510A"/>
    <w:rsid w:val="000E1DB4"/>
    <w:rsid w:val="000F5B57"/>
    <w:rsid w:val="00103304"/>
    <w:rsid w:val="001035E3"/>
    <w:rsid w:val="00123B04"/>
    <w:rsid w:val="00123D86"/>
    <w:rsid w:val="001274ED"/>
    <w:rsid w:val="001374DD"/>
    <w:rsid w:val="001516DA"/>
    <w:rsid w:val="00151A0C"/>
    <w:rsid w:val="001538F9"/>
    <w:rsid w:val="00154CC6"/>
    <w:rsid w:val="00164DF6"/>
    <w:rsid w:val="00175E66"/>
    <w:rsid w:val="00175E77"/>
    <w:rsid w:val="0018117E"/>
    <w:rsid w:val="00184A9F"/>
    <w:rsid w:val="0018627B"/>
    <w:rsid w:val="001A05A5"/>
    <w:rsid w:val="001A3949"/>
    <w:rsid w:val="001B1861"/>
    <w:rsid w:val="001C7D48"/>
    <w:rsid w:val="001D64FD"/>
    <w:rsid w:val="001D7E24"/>
    <w:rsid w:val="001E594B"/>
    <w:rsid w:val="001E68C8"/>
    <w:rsid w:val="00206242"/>
    <w:rsid w:val="002218AD"/>
    <w:rsid w:val="00231C21"/>
    <w:rsid w:val="0023452A"/>
    <w:rsid w:val="00236F92"/>
    <w:rsid w:val="00236FBB"/>
    <w:rsid w:val="00237C7F"/>
    <w:rsid w:val="00245209"/>
    <w:rsid w:val="00261B32"/>
    <w:rsid w:val="002709E5"/>
    <w:rsid w:val="002765F7"/>
    <w:rsid w:val="00281645"/>
    <w:rsid w:val="002921FA"/>
    <w:rsid w:val="002B71B5"/>
    <w:rsid w:val="002C5693"/>
    <w:rsid w:val="002D0C5E"/>
    <w:rsid w:val="002D4740"/>
    <w:rsid w:val="002E4B00"/>
    <w:rsid w:val="002F0129"/>
    <w:rsid w:val="00302B42"/>
    <w:rsid w:val="003078FD"/>
    <w:rsid w:val="00314454"/>
    <w:rsid w:val="00317838"/>
    <w:rsid w:val="00325B64"/>
    <w:rsid w:val="003310E0"/>
    <w:rsid w:val="00336051"/>
    <w:rsid w:val="00340E83"/>
    <w:rsid w:val="00342134"/>
    <w:rsid w:val="003428FD"/>
    <w:rsid w:val="00343865"/>
    <w:rsid w:val="0034617F"/>
    <w:rsid w:val="003641B9"/>
    <w:rsid w:val="00364920"/>
    <w:rsid w:val="00365E54"/>
    <w:rsid w:val="003677B2"/>
    <w:rsid w:val="0038116D"/>
    <w:rsid w:val="00385E95"/>
    <w:rsid w:val="003978B2"/>
    <w:rsid w:val="003A0AAF"/>
    <w:rsid w:val="003A44EB"/>
    <w:rsid w:val="003B1A2E"/>
    <w:rsid w:val="003C0C5B"/>
    <w:rsid w:val="003C1E32"/>
    <w:rsid w:val="003D23FE"/>
    <w:rsid w:val="003D33DD"/>
    <w:rsid w:val="003D38AC"/>
    <w:rsid w:val="003E0083"/>
    <w:rsid w:val="003E1B77"/>
    <w:rsid w:val="003E43A6"/>
    <w:rsid w:val="003F048E"/>
    <w:rsid w:val="003F303F"/>
    <w:rsid w:val="004059B9"/>
    <w:rsid w:val="00405D2E"/>
    <w:rsid w:val="0041147E"/>
    <w:rsid w:val="004141B8"/>
    <w:rsid w:val="004263CB"/>
    <w:rsid w:val="00426710"/>
    <w:rsid w:val="004271C9"/>
    <w:rsid w:val="00445322"/>
    <w:rsid w:val="00450883"/>
    <w:rsid w:val="00465DA1"/>
    <w:rsid w:val="0046653E"/>
    <w:rsid w:val="004846CE"/>
    <w:rsid w:val="00486F65"/>
    <w:rsid w:val="0049122D"/>
    <w:rsid w:val="004A2FFD"/>
    <w:rsid w:val="004A5914"/>
    <w:rsid w:val="004B2B2E"/>
    <w:rsid w:val="004C10BD"/>
    <w:rsid w:val="004C30E4"/>
    <w:rsid w:val="004C4687"/>
    <w:rsid w:val="004C6930"/>
    <w:rsid w:val="004C725E"/>
    <w:rsid w:val="004D34D6"/>
    <w:rsid w:val="004D48E2"/>
    <w:rsid w:val="004D527E"/>
    <w:rsid w:val="004D6269"/>
    <w:rsid w:val="004D664D"/>
    <w:rsid w:val="004D6EAF"/>
    <w:rsid w:val="004D7EF6"/>
    <w:rsid w:val="004E552E"/>
    <w:rsid w:val="004E7D52"/>
    <w:rsid w:val="004F1642"/>
    <w:rsid w:val="004F39F4"/>
    <w:rsid w:val="00502450"/>
    <w:rsid w:val="005266CB"/>
    <w:rsid w:val="00534834"/>
    <w:rsid w:val="00534F6C"/>
    <w:rsid w:val="00543369"/>
    <w:rsid w:val="0056290C"/>
    <w:rsid w:val="005631EF"/>
    <w:rsid w:val="0056396F"/>
    <w:rsid w:val="00565D64"/>
    <w:rsid w:val="00565EB1"/>
    <w:rsid w:val="00571AD9"/>
    <w:rsid w:val="005778E3"/>
    <w:rsid w:val="005854DB"/>
    <w:rsid w:val="00591B54"/>
    <w:rsid w:val="00593FEC"/>
    <w:rsid w:val="005943EC"/>
    <w:rsid w:val="00595E0B"/>
    <w:rsid w:val="005A2CDD"/>
    <w:rsid w:val="005A4E20"/>
    <w:rsid w:val="005A5EB5"/>
    <w:rsid w:val="005B000A"/>
    <w:rsid w:val="005B2063"/>
    <w:rsid w:val="005C406A"/>
    <w:rsid w:val="005D2DFB"/>
    <w:rsid w:val="005D6939"/>
    <w:rsid w:val="005E01C4"/>
    <w:rsid w:val="005E21B8"/>
    <w:rsid w:val="005E3FE9"/>
    <w:rsid w:val="005E446B"/>
    <w:rsid w:val="005E53D7"/>
    <w:rsid w:val="005E69E7"/>
    <w:rsid w:val="005E7F31"/>
    <w:rsid w:val="005F0EDA"/>
    <w:rsid w:val="00601B27"/>
    <w:rsid w:val="0060780F"/>
    <w:rsid w:val="00607A68"/>
    <w:rsid w:val="00615078"/>
    <w:rsid w:val="00624047"/>
    <w:rsid w:val="00625502"/>
    <w:rsid w:val="00661913"/>
    <w:rsid w:val="00667C8C"/>
    <w:rsid w:val="00671C23"/>
    <w:rsid w:val="00673086"/>
    <w:rsid w:val="00677003"/>
    <w:rsid w:val="0067729C"/>
    <w:rsid w:val="00682193"/>
    <w:rsid w:val="00694A7A"/>
    <w:rsid w:val="006963D3"/>
    <w:rsid w:val="006A08E9"/>
    <w:rsid w:val="006A59C1"/>
    <w:rsid w:val="006A5CBF"/>
    <w:rsid w:val="006A5E5E"/>
    <w:rsid w:val="006B482F"/>
    <w:rsid w:val="006C4B13"/>
    <w:rsid w:val="006D07C2"/>
    <w:rsid w:val="006D2F93"/>
    <w:rsid w:val="006D34CA"/>
    <w:rsid w:val="006E0B59"/>
    <w:rsid w:val="006F3E79"/>
    <w:rsid w:val="006F4C0B"/>
    <w:rsid w:val="0071102D"/>
    <w:rsid w:val="00721A15"/>
    <w:rsid w:val="00722E16"/>
    <w:rsid w:val="00742232"/>
    <w:rsid w:val="007450D9"/>
    <w:rsid w:val="007520A9"/>
    <w:rsid w:val="007625B3"/>
    <w:rsid w:val="00780ECB"/>
    <w:rsid w:val="00781251"/>
    <w:rsid w:val="007924A0"/>
    <w:rsid w:val="0079516D"/>
    <w:rsid w:val="00795A27"/>
    <w:rsid w:val="00795F14"/>
    <w:rsid w:val="007B5107"/>
    <w:rsid w:val="007C0FE8"/>
    <w:rsid w:val="007C1D8E"/>
    <w:rsid w:val="007E3160"/>
    <w:rsid w:val="007E3CC5"/>
    <w:rsid w:val="007F0748"/>
    <w:rsid w:val="007F0E6C"/>
    <w:rsid w:val="007F5D4E"/>
    <w:rsid w:val="008022FA"/>
    <w:rsid w:val="00804D06"/>
    <w:rsid w:val="00805E23"/>
    <w:rsid w:val="008138A8"/>
    <w:rsid w:val="0081447E"/>
    <w:rsid w:val="008235AF"/>
    <w:rsid w:val="0083286F"/>
    <w:rsid w:val="00832986"/>
    <w:rsid w:val="00836E09"/>
    <w:rsid w:val="00841BA2"/>
    <w:rsid w:val="00846D71"/>
    <w:rsid w:val="008474EE"/>
    <w:rsid w:val="008550BA"/>
    <w:rsid w:val="00861386"/>
    <w:rsid w:val="00864C1C"/>
    <w:rsid w:val="0086666C"/>
    <w:rsid w:val="008775AD"/>
    <w:rsid w:val="00895BD2"/>
    <w:rsid w:val="008A33AB"/>
    <w:rsid w:val="008C247E"/>
    <w:rsid w:val="008D64BA"/>
    <w:rsid w:val="008E3A16"/>
    <w:rsid w:val="008E481E"/>
    <w:rsid w:val="008E5B09"/>
    <w:rsid w:val="008F337D"/>
    <w:rsid w:val="00902040"/>
    <w:rsid w:val="00902C56"/>
    <w:rsid w:val="00904B28"/>
    <w:rsid w:val="00904F86"/>
    <w:rsid w:val="00916747"/>
    <w:rsid w:val="00920AD1"/>
    <w:rsid w:val="00931A18"/>
    <w:rsid w:val="00933085"/>
    <w:rsid w:val="009378A9"/>
    <w:rsid w:val="00940AE6"/>
    <w:rsid w:val="009418C2"/>
    <w:rsid w:val="0094191F"/>
    <w:rsid w:val="009435AD"/>
    <w:rsid w:val="00977859"/>
    <w:rsid w:val="009837A9"/>
    <w:rsid w:val="00986A69"/>
    <w:rsid w:val="009B582A"/>
    <w:rsid w:val="009B5D61"/>
    <w:rsid w:val="009E3750"/>
    <w:rsid w:val="00A002DB"/>
    <w:rsid w:val="00A118DF"/>
    <w:rsid w:val="00A12CF6"/>
    <w:rsid w:val="00A201FD"/>
    <w:rsid w:val="00A24DAA"/>
    <w:rsid w:val="00A2679C"/>
    <w:rsid w:val="00A42D94"/>
    <w:rsid w:val="00A43DB7"/>
    <w:rsid w:val="00A5193B"/>
    <w:rsid w:val="00A52DDF"/>
    <w:rsid w:val="00A669A8"/>
    <w:rsid w:val="00A90532"/>
    <w:rsid w:val="00A9242C"/>
    <w:rsid w:val="00AA52E2"/>
    <w:rsid w:val="00AC1223"/>
    <w:rsid w:val="00AC1F28"/>
    <w:rsid w:val="00AC269F"/>
    <w:rsid w:val="00AC6F90"/>
    <w:rsid w:val="00AD3B08"/>
    <w:rsid w:val="00AE3A8B"/>
    <w:rsid w:val="00AE5B2C"/>
    <w:rsid w:val="00AF1DA5"/>
    <w:rsid w:val="00AF26BD"/>
    <w:rsid w:val="00AF38CE"/>
    <w:rsid w:val="00AF5A82"/>
    <w:rsid w:val="00AF601B"/>
    <w:rsid w:val="00B06C41"/>
    <w:rsid w:val="00B133B8"/>
    <w:rsid w:val="00B1462B"/>
    <w:rsid w:val="00B17C72"/>
    <w:rsid w:val="00B23082"/>
    <w:rsid w:val="00B33AAD"/>
    <w:rsid w:val="00B3690A"/>
    <w:rsid w:val="00B41AEB"/>
    <w:rsid w:val="00B640D8"/>
    <w:rsid w:val="00B6739E"/>
    <w:rsid w:val="00B74626"/>
    <w:rsid w:val="00B81470"/>
    <w:rsid w:val="00B91AB8"/>
    <w:rsid w:val="00B927F8"/>
    <w:rsid w:val="00BA6C1C"/>
    <w:rsid w:val="00BC18BF"/>
    <w:rsid w:val="00BC2B1F"/>
    <w:rsid w:val="00BD4F04"/>
    <w:rsid w:val="00BE4BE1"/>
    <w:rsid w:val="00BE6E14"/>
    <w:rsid w:val="00BF1BD1"/>
    <w:rsid w:val="00BF34BC"/>
    <w:rsid w:val="00C01969"/>
    <w:rsid w:val="00C05289"/>
    <w:rsid w:val="00C1264A"/>
    <w:rsid w:val="00C17717"/>
    <w:rsid w:val="00C2555D"/>
    <w:rsid w:val="00C34684"/>
    <w:rsid w:val="00C4193B"/>
    <w:rsid w:val="00C42FC2"/>
    <w:rsid w:val="00C43F2D"/>
    <w:rsid w:val="00C55D76"/>
    <w:rsid w:val="00C63E06"/>
    <w:rsid w:val="00C753E3"/>
    <w:rsid w:val="00C75A72"/>
    <w:rsid w:val="00C80CB3"/>
    <w:rsid w:val="00C85CA1"/>
    <w:rsid w:val="00C9654A"/>
    <w:rsid w:val="00CB4437"/>
    <w:rsid w:val="00CB7BBC"/>
    <w:rsid w:val="00CC5E83"/>
    <w:rsid w:val="00CD3FD8"/>
    <w:rsid w:val="00CF36A3"/>
    <w:rsid w:val="00D05F90"/>
    <w:rsid w:val="00D32061"/>
    <w:rsid w:val="00D35DB5"/>
    <w:rsid w:val="00D36D4E"/>
    <w:rsid w:val="00D562E6"/>
    <w:rsid w:val="00D60ACB"/>
    <w:rsid w:val="00D62103"/>
    <w:rsid w:val="00D662E6"/>
    <w:rsid w:val="00D80DEA"/>
    <w:rsid w:val="00D94D3A"/>
    <w:rsid w:val="00DA6C44"/>
    <w:rsid w:val="00DB750D"/>
    <w:rsid w:val="00DC4218"/>
    <w:rsid w:val="00DD2371"/>
    <w:rsid w:val="00DF2140"/>
    <w:rsid w:val="00DF7489"/>
    <w:rsid w:val="00E2216C"/>
    <w:rsid w:val="00E22A2E"/>
    <w:rsid w:val="00E233DC"/>
    <w:rsid w:val="00E25D84"/>
    <w:rsid w:val="00E274B8"/>
    <w:rsid w:val="00E30BF7"/>
    <w:rsid w:val="00E40D96"/>
    <w:rsid w:val="00E5110A"/>
    <w:rsid w:val="00E54B2C"/>
    <w:rsid w:val="00E5740B"/>
    <w:rsid w:val="00E705A0"/>
    <w:rsid w:val="00E724CD"/>
    <w:rsid w:val="00E75429"/>
    <w:rsid w:val="00E8694E"/>
    <w:rsid w:val="00E8747D"/>
    <w:rsid w:val="00E91FC1"/>
    <w:rsid w:val="00E94DC1"/>
    <w:rsid w:val="00E96355"/>
    <w:rsid w:val="00E96FF4"/>
    <w:rsid w:val="00EA351E"/>
    <w:rsid w:val="00EB13EA"/>
    <w:rsid w:val="00EB1B56"/>
    <w:rsid w:val="00EC4CFB"/>
    <w:rsid w:val="00ED655C"/>
    <w:rsid w:val="00ED6905"/>
    <w:rsid w:val="00ED724D"/>
    <w:rsid w:val="00EE45AA"/>
    <w:rsid w:val="00F059EF"/>
    <w:rsid w:val="00F06A07"/>
    <w:rsid w:val="00F237D1"/>
    <w:rsid w:val="00F431BD"/>
    <w:rsid w:val="00F513BE"/>
    <w:rsid w:val="00F530CA"/>
    <w:rsid w:val="00F61A41"/>
    <w:rsid w:val="00F63B08"/>
    <w:rsid w:val="00F63C15"/>
    <w:rsid w:val="00F820BE"/>
    <w:rsid w:val="00F82FA8"/>
    <w:rsid w:val="00F832CE"/>
    <w:rsid w:val="00F83BC9"/>
    <w:rsid w:val="00F96B08"/>
    <w:rsid w:val="00F97414"/>
    <w:rsid w:val="00FA0692"/>
    <w:rsid w:val="00FA12B7"/>
    <w:rsid w:val="00FA188C"/>
    <w:rsid w:val="00FC17D5"/>
    <w:rsid w:val="00FC2363"/>
    <w:rsid w:val="00FD5203"/>
    <w:rsid w:val="00FE40C9"/>
    <w:rsid w:val="00FF530F"/>
    <w:rsid w:val="00FF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5D9C9"/>
  <w15:chartTrackingRefBased/>
  <w15:docId w15:val="{4023CA67-A139-8C4B-A660-DCAECA00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B56"/>
    <w:rPr>
      <w:rFonts w:ascii="Times New Roman" w:eastAsia="Times New Roman" w:hAnsi="Times New Roman" w:cs="Times New Roman"/>
    </w:rPr>
  </w:style>
  <w:style w:type="paragraph" w:styleId="Heading1">
    <w:name w:val="heading 1"/>
    <w:basedOn w:val="Normal"/>
    <w:next w:val="Normal"/>
    <w:link w:val="Heading1Char"/>
    <w:uiPriority w:val="9"/>
    <w:qFormat/>
    <w:rsid w:val="00601B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5A0"/>
    <w:pPr>
      <w:spacing w:before="100" w:beforeAutospacing="1" w:after="100" w:afterAutospacing="1"/>
    </w:pPr>
    <w:rPr>
      <w:rFonts w:eastAsiaTheme="minorEastAsia"/>
    </w:rPr>
  </w:style>
  <w:style w:type="character" w:styleId="Emphasis">
    <w:name w:val="Emphasis"/>
    <w:basedOn w:val="DefaultParagraphFont"/>
    <w:uiPriority w:val="20"/>
    <w:qFormat/>
    <w:rsid w:val="0049122D"/>
    <w:rPr>
      <w:i/>
      <w:iCs/>
    </w:rPr>
  </w:style>
  <w:style w:type="character" w:styleId="FootnoteReference">
    <w:name w:val="footnote reference"/>
    <w:basedOn w:val="DefaultParagraphFont"/>
    <w:uiPriority w:val="99"/>
    <w:semiHidden/>
    <w:unhideWhenUsed/>
    <w:rsid w:val="0049122D"/>
    <w:rPr>
      <w:vertAlign w:val="superscript"/>
    </w:rPr>
  </w:style>
  <w:style w:type="paragraph" w:styleId="FootnoteText">
    <w:name w:val="footnote text"/>
    <w:basedOn w:val="Normal"/>
    <w:link w:val="FootnoteTextChar"/>
    <w:uiPriority w:val="99"/>
    <w:semiHidden/>
    <w:unhideWhenUsed/>
    <w:rsid w:val="0034617F"/>
    <w:rPr>
      <w:sz w:val="20"/>
      <w:szCs w:val="20"/>
    </w:rPr>
  </w:style>
  <w:style w:type="character" w:customStyle="1" w:styleId="FootnoteTextChar">
    <w:name w:val="Footnote Text Char"/>
    <w:basedOn w:val="DefaultParagraphFont"/>
    <w:link w:val="FootnoteText"/>
    <w:uiPriority w:val="99"/>
    <w:semiHidden/>
    <w:rsid w:val="0034617F"/>
    <w:rPr>
      <w:sz w:val="20"/>
      <w:szCs w:val="20"/>
    </w:rPr>
  </w:style>
  <w:style w:type="character" w:styleId="CommentReference">
    <w:name w:val="annotation reference"/>
    <w:basedOn w:val="DefaultParagraphFont"/>
    <w:uiPriority w:val="99"/>
    <w:semiHidden/>
    <w:unhideWhenUsed/>
    <w:rsid w:val="003641B9"/>
    <w:rPr>
      <w:sz w:val="16"/>
      <w:szCs w:val="16"/>
    </w:rPr>
  </w:style>
  <w:style w:type="paragraph" w:styleId="CommentText">
    <w:name w:val="annotation text"/>
    <w:basedOn w:val="Normal"/>
    <w:link w:val="CommentTextChar"/>
    <w:uiPriority w:val="99"/>
    <w:semiHidden/>
    <w:unhideWhenUsed/>
    <w:rsid w:val="003641B9"/>
    <w:rPr>
      <w:sz w:val="20"/>
      <w:szCs w:val="20"/>
    </w:rPr>
  </w:style>
  <w:style w:type="character" w:customStyle="1" w:styleId="CommentTextChar">
    <w:name w:val="Comment Text Char"/>
    <w:basedOn w:val="DefaultParagraphFont"/>
    <w:link w:val="CommentText"/>
    <w:uiPriority w:val="99"/>
    <w:semiHidden/>
    <w:rsid w:val="003641B9"/>
    <w:rPr>
      <w:sz w:val="20"/>
      <w:szCs w:val="20"/>
    </w:rPr>
  </w:style>
  <w:style w:type="paragraph" w:styleId="CommentSubject">
    <w:name w:val="annotation subject"/>
    <w:basedOn w:val="CommentText"/>
    <w:next w:val="CommentText"/>
    <w:link w:val="CommentSubjectChar"/>
    <w:uiPriority w:val="99"/>
    <w:semiHidden/>
    <w:unhideWhenUsed/>
    <w:rsid w:val="003641B9"/>
    <w:rPr>
      <w:b/>
      <w:bCs/>
    </w:rPr>
  </w:style>
  <w:style w:type="character" w:customStyle="1" w:styleId="CommentSubjectChar">
    <w:name w:val="Comment Subject Char"/>
    <w:basedOn w:val="CommentTextChar"/>
    <w:link w:val="CommentSubject"/>
    <w:uiPriority w:val="99"/>
    <w:semiHidden/>
    <w:rsid w:val="003641B9"/>
    <w:rPr>
      <w:b/>
      <w:bCs/>
      <w:sz w:val="20"/>
      <w:szCs w:val="20"/>
    </w:rPr>
  </w:style>
  <w:style w:type="paragraph" w:styleId="BalloonText">
    <w:name w:val="Balloon Text"/>
    <w:basedOn w:val="Normal"/>
    <w:link w:val="BalloonTextChar"/>
    <w:uiPriority w:val="99"/>
    <w:semiHidden/>
    <w:unhideWhenUsed/>
    <w:rsid w:val="003641B9"/>
    <w:rPr>
      <w:sz w:val="18"/>
      <w:szCs w:val="18"/>
    </w:rPr>
  </w:style>
  <w:style w:type="character" w:customStyle="1" w:styleId="BalloonTextChar">
    <w:name w:val="Balloon Text Char"/>
    <w:basedOn w:val="DefaultParagraphFont"/>
    <w:link w:val="BalloonText"/>
    <w:uiPriority w:val="99"/>
    <w:semiHidden/>
    <w:rsid w:val="003641B9"/>
    <w:rPr>
      <w:rFonts w:ascii="Times New Roman" w:hAnsi="Times New Roman" w:cs="Times New Roman"/>
      <w:sz w:val="18"/>
      <w:szCs w:val="18"/>
    </w:rPr>
  </w:style>
  <w:style w:type="paragraph" w:styleId="ListParagraph">
    <w:name w:val="List Paragraph"/>
    <w:basedOn w:val="Normal"/>
    <w:uiPriority w:val="34"/>
    <w:qFormat/>
    <w:rsid w:val="00D62103"/>
    <w:pPr>
      <w:ind w:left="720"/>
      <w:contextualSpacing/>
    </w:pPr>
  </w:style>
  <w:style w:type="paragraph" w:styleId="EndnoteText">
    <w:name w:val="endnote text"/>
    <w:basedOn w:val="Normal"/>
    <w:link w:val="EndnoteTextChar"/>
    <w:semiHidden/>
    <w:rsid w:val="00DF2140"/>
    <w:rPr>
      <w:rFonts w:ascii="Times" w:hAnsi="Times"/>
      <w:sz w:val="20"/>
      <w:szCs w:val="20"/>
    </w:rPr>
  </w:style>
  <w:style w:type="character" w:customStyle="1" w:styleId="EndnoteTextChar">
    <w:name w:val="Endnote Text Char"/>
    <w:basedOn w:val="DefaultParagraphFont"/>
    <w:link w:val="EndnoteText"/>
    <w:semiHidden/>
    <w:rsid w:val="00DF2140"/>
    <w:rPr>
      <w:rFonts w:ascii="Times" w:eastAsia="Times New Roman" w:hAnsi="Times" w:cs="Times New Roman"/>
      <w:sz w:val="20"/>
      <w:szCs w:val="20"/>
    </w:rPr>
  </w:style>
  <w:style w:type="paragraph" w:styleId="Title">
    <w:name w:val="Title"/>
    <w:basedOn w:val="Normal"/>
    <w:link w:val="TitleChar"/>
    <w:qFormat/>
    <w:rsid w:val="00DF2140"/>
    <w:pPr>
      <w:overflowPunct w:val="0"/>
      <w:autoSpaceDE w:val="0"/>
      <w:autoSpaceDN w:val="0"/>
      <w:adjustRightInd w:val="0"/>
      <w:spacing w:line="360" w:lineRule="auto"/>
      <w:jc w:val="center"/>
      <w:textAlignment w:val="baseline"/>
    </w:pPr>
    <w:rPr>
      <w:b/>
      <w:bCs/>
      <w:szCs w:val="20"/>
    </w:rPr>
  </w:style>
  <w:style w:type="character" w:customStyle="1" w:styleId="TitleChar">
    <w:name w:val="Title Char"/>
    <w:basedOn w:val="DefaultParagraphFont"/>
    <w:link w:val="Title"/>
    <w:rsid w:val="00DF2140"/>
    <w:rPr>
      <w:rFonts w:ascii="Times New Roman" w:eastAsia="Times New Roman" w:hAnsi="Times New Roman" w:cs="Times New Roman"/>
      <w:b/>
      <w:bCs/>
      <w:szCs w:val="20"/>
    </w:rPr>
  </w:style>
  <w:style w:type="character" w:styleId="Hyperlink">
    <w:name w:val="Hyperlink"/>
    <w:basedOn w:val="DefaultParagraphFont"/>
    <w:uiPriority w:val="99"/>
    <w:unhideWhenUsed/>
    <w:rsid w:val="00601B27"/>
    <w:rPr>
      <w:color w:val="0563C1" w:themeColor="hyperlink"/>
      <w:u w:val="single"/>
    </w:rPr>
  </w:style>
  <w:style w:type="character" w:styleId="UnresolvedMention">
    <w:name w:val="Unresolved Mention"/>
    <w:basedOn w:val="DefaultParagraphFont"/>
    <w:uiPriority w:val="99"/>
    <w:semiHidden/>
    <w:unhideWhenUsed/>
    <w:rsid w:val="00601B27"/>
    <w:rPr>
      <w:color w:val="605E5C"/>
      <w:shd w:val="clear" w:color="auto" w:fill="E1DFDD"/>
    </w:rPr>
  </w:style>
  <w:style w:type="character" w:customStyle="1" w:styleId="Heading1Char">
    <w:name w:val="Heading 1 Char"/>
    <w:basedOn w:val="DefaultParagraphFont"/>
    <w:link w:val="Heading1"/>
    <w:uiPriority w:val="9"/>
    <w:rsid w:val="00601B27"/>
    <w:rPr>
      <w:rFonts w:asciiTheme="majorHAnsi" w:eastAsiaTheme="majorEastAsia" w:hAnsiTheme="majorHAnsi" w:cstheme="majorBidi"/>
      <w:color w:val="2F5496" w:themeColor="accent1" w:themeShade="BF"/>
      <w:sz w:val="32"/>
      <w:szCs w:val="32"/>
    </w:rPr>
  </w:style>
  <w:style w:type="paragraph" w:customStyle="1" w:styleId="MacroText1">
    <w:name w:val="Macro Text1"/>
    <w:basedOn w:val="Normal"/>
    <w:rsid w:val="003978B2"/>
    <w:rPr>
      <w:rFonts w:ascii="New York" w:hAnsi="New York"/>
      <w:sz w:val="20"/>
      <w:szCs w:val="20"/>
    </w:rPr>
  </w:style>
  <w:style w:type="paragraph" w:styleId="Footer">
    <w:name w:val="footer"/>
    <w:basedOn w:val="Normal"/>
    <w:link w:val="FooterChar"/>
    <w:uiPriority w:val="99"/>
    <w:unhideWhenUsed/>
    <w:rsid w:val="002218AD"/>
    <w:pPr>
      <w:tabs>
        <w:tab w:val="center" w:pos="4680"/>
        <w:tab w:val="right" w:pos="9360"/>
      </w:tabs>
    </w:pPr>
  </w:style>
  <w:style w:type="character" w:customStyle="1" w:styleId="FooterChar">
    <w:name w:val="Footer Char"/>
    <w:basedOn w:val="DefaultParagraphFont"/>
    <w:link w:val="Footer"/>
    <w:uiPriority w:val="99"/>
    <w:rsid w:val="002218AD"/>
    <w:rPr>
      <w:rFonts w:ascii="Times New Roman" w:eastAsia="Times New Roman" w:hAnsi="Times New Roman" w:cs="Times New Roman"/>
    </w:rPr>
  </w:style>
  <w:style w:type="character" w:styleId="PageNumber">
    <w:name w:val="page number"/>
    <w:basedOn w:val="DefaultParagraphFont"/>
    <w:uiPriority w:val="99"/>
    <w:semiHidden/>
    <w:unhideWhenUsed/>
    <w:rsid w:val="002218AD"/>
  </w:style>
  <w:style w:type="paragraph" w:styleId="Header">
    <w:name w:val="header"/>
    <w:basedOn w:val="Normal"/>
    <w:link w:val="HeaderChar"/>
    <w:uiPriority w:val="99"/>
    <w:unhideWhenUsed/>
    <w:rsid w:val="002218AD"/>
    <w:pPr>
      <w:tabs>
        <w:tab w:val="center" w:pos="4680"/>
        <w:tab w:val="right" w:pos="9360"/>
      </w:tabs>
    </w:pPr>
  </w:style>
  <w:style w:type="character" w:customStyle="1" w:styleId="HeaderChar">
    <w:name w:val="Header Char"/>
    <w:basedOn w:val="DefaultParagraphFont"/>
    <w:link w:val="Header"/>
    <w:uiPriority w:val="99"/>
    <w:rsid w:val="002218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80">
      <w:bodyDiv w:val="1"/>
      <w:marLeft w:val="0"/>
      <w:marRight w:val="0"/>
      <w:marTop w:val="0"/>
      <w:marBottom w:val="0"/>
      <w:divBdr>
        <w:top w:val="none" w:sz="0" w:space="0" w:color="auto"/>
        <w:left w:val="none" w:sz="0" w:space="0" w:color="auto"/>
        <w:bottom w:val="none" w:sz="0" w:space="0" w:color="auto"/>
        <w:right w:val="none" w:sz="0" w:space="0" w:color="auto"/>
      </w:divBdr>
    </w:div>
    <w:div w:id="6560010">
      <w:bodyDiv w:val="1"/>
      <w:marLeft w:val="0"/>
      <w:marRight w:val="0"/>
      <w:marTop w:val="0"/>
      <w:marBottom w:val="0"/>
      <w:divBdr>
        <w:top w:val="none" w:sz="0" w:space="0" w:color="auto"/>
        <w:left w:val="none" w:sz="0" w:space="0" w:color="auto"/>
        <w:bottom w:val="none" w:sz="0" w:space="0" w:color="auto"/>
        <w:right w:val="none" w:sz="0" w:space="0" w:color="auto"/>
      </w:divBdr>
    </w:div>
    <w:div w:id="80953652">
      <w:bodyDiv w:val="1"/>
      <w:marLeft w:val="0"/>
      <w:marRight w:val="0"/>
      <w:marTop w:val="0"/>
      <w:marBottom w:val="0"/>
      <w:divBdr>
        <w:top w:val="none" w:sz="0" w:space="0" w:color="auto"/>
        <w:left w:val="none" w:sz="0" w:space="0" w:color="auto"/>
        <w:bottom w:val="none" w:sz="0" w:space="0" w:color="auto"/>
        <w:right w:val="none" w:sz="0" w:space="0" w:color="auto"/>
      </w:divBdr>
    </w:div>
    <w:div w:id="94987061">
      <w:bodyDiv w:val="1"/>
      <w:marLeft w:val="0"/>
      <w:marRight w:val="0"/>
      <w:marTop w:val="0"/>
      <w:marBottom w:val="0"/>
      <w:divBdr>
        <w:top w:val="none" w:sz="0" w:space="0" w:color="auto"/>
        <w:left w:val="none" w:sz="0" w:space="0" w:color="auto"/>
        <w:bottom w:val="none" w:sz="0" w:space="0" w:color="auto"/>
        <w:right w:val="none" w:sz="0" w:space="0" w:color="auto"/>
      </w:divBdr>
    </w:div>
    <w:div w:id="189923988">
      <w:bodyDiv w:val="1"/>
      <w:marLeft w:val="0"/>
      <w:marRight w:val="0"/>
      <w:marTop w:val="0"/>
      <w:marBottom w:val="0"/>
      <w:divBdr>
        <w:top w:val="none" w:sz="0" w:space="0" w:color="auto"/>
        <w:left w:val="none" w:sz="0" w:space="0" w:color="auto"/>
        <w:bottom w:val="none" w:sz="0" w:space="0" w:color="auto"/>
        <w:right w:val="none" w:sz="0" w:space="0" w:color="auto"/>
      </w:divBdr>
    </w:div>
    <w:div w:id="217711140">
      <w:bodyDiv w:val="1"/>
      <w:marLeft w:val="0"/>
      <w:marRight w:val="0"/>
      <w:marTop w:val="0"/>
      <w:marBottom w:val="0"/>
      <w:divBdr>
        <w:top w:val="none" w:sz="0" w:space="0" w:color="auto"/>
        <w:left w:val="none" w:sz="0" w:space="0" w:color="auto"/>
        <w:bottom w:val="none" w:sz="0" w:space="0" w:color="auto"/>
        <w:right w:val="none" w:sz="0" w:space="0" w:color="auto"/>
      </w:divBdr>
    </w:div>
    <w:div w:id="258608147">
      <w:bodyDiv w:val="1"/>
      <w:marLeft w:val="0"/>
      <w:marRight w:val="0"/>
      <w:marTop w:val="0"/>
      <w:marBottom w:val="0"/>
      <w:divBdr>
        <w:top w:val="none" w:sz="0" w:space="0" w:color="auto"/>
        <w:left w:val="none" w:sz="0" w:space="0" w:color="auto"/>
        <w:bottom w:val="none" w:sz="0" w:space="0" w:color="auto"/>
        <w:right w:val="none" w:sz="0" w:space="0" w:color="auto"/>
      </w:divBdr>
    </w:div>
    <w:div w:id="262999266">
      <w:bodyDiv w:val="1"/>
      <w:marLeft w:val="0"/>
      <w:marRight w:val="0"/>
      <w:marTop w:val="0"/>
      <w:marBottom w:val="0"/>
      <w:divBdr>
        <w:top w:val="none" w:sz="0" w:space="0" w:color="auto"/>
        <w:left w:val="none" w:sz="0" w:space="0" w:color="auto"/>
        <w:bottom w:val="none" w:sz="0" w:space="0" w:color="auto"/>
        <w:right w:val="none" w:sz="0" w:space="0" w:color="auto"/>
      </w:divBdr>
    </w:div>
    <w:div w:id="332801250">
      <w:bodyDiv w:val="1"/>
      <w:marLeft w:val="0"/>
      <w:marRight w:val="0"/>
      <w:marTop w:val="0"/>
      <w:marBottom w:val="0"/>
      <w:divBdr>
        <w:top w:val="none" w:sz="0" w:space="0" w:color="auto"/>
        <w:left w:val="none" w:sz="0" w:space="0" w:color="auto"/>
        <w:bottom w:val="none" w:sz="0" w:space="0" w:color="auto"/>
        <w:right w:val="none" w:sz="0" w:space="0" w:color="auto"/>
      </w:divBdr>
    </w:div>
    <w:div w:id="333919821">
      <w:bodyDiv w:val="1"/>
      <w:marLeft w:val="0"/>
      <w:marRight w:val="0"/>
      <w:marTop w:val="0"/>
      <w:marBottom w:val="0"/>
      <w:divBdr>
        <w:top w:val="none" w:sz="0" w:space="0" w:color="auto"/>
        <w:left w:val="none" w:sz="0" w:space="0" w:color="auto"/>
        <w:bottom w:val="none" w:sz="0" w:space="0" w:color="auto"/>
        <w:right w:val="none" w:sz="0" w:space="0" w:color="auto"/>
      </w:divBdr>
    </w:div>
    <w:div w:id="405415678">
      <w:bodyDiv w:val="1"/>
      <w:marLeft w:val="0"/>
      <w:marRight w:val="0"/>
      <w:marTop w:val="0"/>
      <w:marBottom w:val="0"/>
      <w:divBdr>
        <w:top w:val="none" w:sz="0" w:space="0" w:color="auto"/>
        <w:left w:val="none" w:sz="0" w:space="0" w:color="auto"/>
        <w:bottom w:val="none" w:sz="0" w:space="0" w:color="auto"/>
        <w:right w:val="none" w:sz="0" w:space="0" w:color="auto"/>
      </w:divBdr>
    </w:div>
    <w:div w:id="433794071">
      <w:bodyDiv w:val="1"/>
      <w:marLeft w:val="0"/>
      <w:marRight w:val="0"/>
      <w:marTop w:val="0"/>
      <w:marBottom w:val="0"/>
      <w:divBdr>
        <w:top w:val="none" w:sz="0" w:space="0" w:color="auto"/>
        <w:left w:val="none" w:sz="0" w:space="0" w:color="auto"/>
        <w:bottom w:val="none" w:sz="0" w:space="0" w:color="auto"/>
        <w:right w:val="none" w:sz="0" w:space="0" w:color="auto"/>
      </w:divBdr>
    </w:div>
    <w:div w:id="446435065">
      <w:bodyDiv w:val="1"/>
      <w:marLeft w:val="0"/>
      <w:marRight w:val="0"/>
      <w:marTop w:val="0"/>
      <w:marBottom w:val="0"/>
      <w:divBdr>
        <w:top w:val="none" w:sz="0" w:space="0" w:color="auto"/>
        <w:left w:val="none" w:sz="0" w:space="0" w:color="auto"/>
        <w:bottom w:val="none" w:sz="0" w:space="0" w:color="auto"/>
        <w:right w:val="none" w:sz="0" w:space="0" w:color="auto"/>
      </w:divBdr>
    </w:div>
    <w:div w:id="591281040">
      <w:bodyDiv w:val="1"/>
      <w:marLeft w:val="0"/>
      <w:marRight w:val="0"/>
      <w:marTop w:val="0"/>
      <w:marBottom w:val="0"/>
      <w:divBdr>
        <w:top w:val="none" w:sz="0" w:space="0" w:color="auto"/>
        <w:left w:val="none" w:sz="0" w:space="0" w:color="auto"/>
        <w:bottom w:val="none" w:sz="0" w:space="0" w:color="auto"/>
        <w:right w:val="none" w:sz="0" w:space="0" w:color="auto"/>
      </w:divBdr>
    </w:div>
    <w:div w:id="593830983">
      <w:bodyDiv w:val="1"/>
      <w:marLeft w:val="0"/>
      <w:marRight w:val="0"/>
      <w:marTop w:val="0"/>
      <w:marBottom w:val="0"/>
      <w:divBdr>
        <w:top w:val="none" w:sz="0" w:space="0" w:color="auto"/>
        <w:left w:val="none" w:sz="0" w:space="0" w:color="auto"/>
        <w:bottom w:val="none" w:sz="0" w:space="0" w:color="auto"/>
        <w:right w:val="none" w:sz="0" w:space="0" w:color="auto"/>
      </w:divBdr>
    </w:div>
    <w:div w:id="618948529">
      <w:bodyDiv w:val="1"/>
      <w:marLeft w:val="0"/>
      <w:marRight w:val="0"/>
      <w:marTop w:val="0"/>
      <w:marBottom w:val="0"/>
      <w:divBdr>
        <w:top w:val="none" w:sz="0" w:space="0" w:color="auto"/>
        <w:left w:val="none" w:sz="0" w:space="0" w:color="auto"/>
        <w:bottom w:val="none" w:sz="0" w:space="0" w:color="auto"/>
        <w:right w:val="none" w:sz="0" w:space="0" w:color="auto"/>
      </w:divBdr>
    </w:div>
    <w:div w:id="728458738">
      <w:bodyDiv w:val="1"/>
      <w:marLeft w:val="0"/>
      <w:marRight w:val="0"/>
      <w:marTop w:val="0"/>
      <w:marBottom w:val="0"/>
      <w:divBdr>
        <w:top w:val="none" w:sz="0" w:space="0" w:color="auto"/>
        <w:left w:val="none" w:sz="0" w:space="0" w:color="auto"/>
        <w:bottom w:val="none" w:sz="0" w:space="0" w:color="auto"/>
        <w:right w:val="none" w:sz="0" w:space="0" w:color="auto"/>
      </w:divBdr>
    </w:div>
    <w:div w:id="809634069">
      <w:bodyDiv w:val="1"/>
      <w:marLeft w:val="0"/>
      <w:marRight w:val="0"/>
      <w:marTop w:val="0"/>
      <w:marBottom w:val="0"/>
      <w:divBdr>
        <w:top w:val="none" w:sz="0" w:space="0" w:color="auto"/>
        <w:left w:val="none" w:sz="0" w:space="0" w:color="auto"/>
        <w:bottom w:val="none" w:sz="0" w:space="0" w:color="auto"/>
        <w:right w:val="none" w:sz="0" w:space="0" w:color="auto"/>
      </w:divBdr>
    </w:div>
    <w:div w:id="823938387">
      <w:bodyDiv w:val="1"/>
      <w:marLeft w:val="0"/>
      <w:marRight w:val="0"/>
      <w:marTop w:val="0"/>
      <w:marBottom w:val="0"/>
      <w:divBdr>
        <w:top w:val="none" w:sz="0" w:space="0" w:color="auto"/>
        <w:left w:val="none" w:sz="0" w:space="0" w:color="auto"/>
        <w:bottom w:val="none" w:sz="0" w:space="0" w:color="auto"/>
        <w:right w:val="none" w:sz="0" w:space="0" w:color="auto"/>
      </w:divBdr>
    </w:div>
    <w:div w:id="896089457">
      <w:bodyDiv w:val="1"/>
      <w:marLeft w:val="0"/>
      <w:marRight w:val="0"/>
      <w:marTop w:val="0"/>
      <w:marBottom w:val="0"/>
      <w:divBdr>
        <w:top w:val="none" w:sz="0" w:space="0" w:color="auto"/>
        <w:left w:val="none" w:sz="0" w:space="0" w:color="auto"/>
        <w:bottom w:val="none" w:sz="0" w:space="0" w:color="auto"/>
        <w:right w:val="none" w:sz="0" w:space="0" w:color="auto"/>
      </w:divBdr>
    </w:div>
    <w:div w:id="957680543">
      <w:bodyDiv w:val="1"/>
      <w:marLeft w:val="0"/>
      <w:marRight w:val="0"/>
      <w:marTop w:val="0"/>
      <w:marBottom w:val="0"/>
      <w:divBdr>
        <w:top w:val="none" w:sz="0" w:space="0" w:color="auto"/>
        <w:left w:val="none" w:sz="0" w:space="0" w:color="auto"/>
        <w:bottom w:val="none" w:sz="0" w:space="0" w:color="auto"/>
        <w:right w:val="none" w:sz="0" w:space="0" w:color="auto"/>
      </w:divBdr>
    </w:div>
    <w:div w:id="994600966">
      <w:bodyDiv w:val="1"/>
      <w:marLeft w:val="0"/>
      <w:marRight w:val="0"/>
      <w:marTop w:val="0"/>
      <w:marBottom w:val="0"/>
      <w:divBdr>
        <w:top w:val="none" w:sz="0" w:space="0" w:color="auto"/>
        <w:left w:val="none" w:sz="0" w:space="0" w:color="auto"/>
        <w:bottom w:val="none" w:sz="0" w:space="0" w:color="auto"/>
        <w:right w:val="none" w:sz="0" w:space="0" w:color="auto"/>
      </w:divBdr>
    </w:div>
    <w:div w:id="1071846941">
      <w:bodyDiv w:val="1"/>
      <w:marLeft w:val="0"/>
      <w:marRight w:val="0"/>
      <w:marTop w:val="0"/>
      <w:marBottom w:val="0"/>
      <w:divBdr>
        <w:top w:val="none" w:sz="0" w:space="0" w:color="auto"/>
        <w:left w:val="none" w:sz="0" w:space="0" w:color="auto"/>
        <w:bottom w:val="none" w:sz="0" w:space="0" w:color="auto"/>
        <w:right w:val="none" w:sz="0" w:space="0" w:color="auto"/>
      </w:divBdr>
    </w:div>
    <w:div w:id="1078136350">
      <w:bodyDiv w:val="1"/>
      <w:marLeft w:val="0"/>
      <w:marRight w:val="0"/>
      <w:marTop w:val="0"/>
      <w:marBottom w:val="0"/>
      <w:divBdr>
        <w:top w:val="none" w:sz="0" w:space="0" w:color="auto"/>
        <w:left w:val="none" w:sz="0" w:space="0" w:color="auto"/>
        <w:bottom w:val="none" w:sz="0" w:space="0" w:color="auto"/>
        <w:right w:val="none" w:sz="0" w:space="0" w:color="auto"/>
      </w:divBdr>
    </w:div>
    <w:div w:id="1078863072">
      <w:bodyDiv w:val="1"/>
      <w:marLeft w:val="0"/>
      <w:marRight w:val="0"/>
      <w:marTop w:val="0"/>
      <w:marBottom w:val="0"/>
      <w:divBdr>
        <w:top w:val="none" w:sz="0" w:space="0" w:color="auto"/>
        <w:left w:val="none" w:sz="0" w:space="0" w:color="auto"/>
        <w:bottom w:val="none" w:sz="0" w:space="0" w:color="auto"/>
        <w:right w:val="none" w:sz="0" w:space="0" w:color="auto"/>
      </w:divBdr>
    </w:div>
    <w:div w:id="1124081828">
      <w:bodyDiv w:val="1"/>
      <w:marLeft w:val="0"/>
      <w:marRight w:val="0"/>
      <w:marTop w:val="0"/>
      <w:marBottom w:val="0"/>
      <w:divBdr>
        <w:top w:val="none" w:sz="0" w:space="0" w:color="auto"/>
        <w:left w:val="none" w:sz="0" w:space="0" w:color="auto"/>
        <w:bottom w:val="none" w:sz="0" w:space="0" w:color="auto"/>
        <w:right w:val="none" w:sz="0" w:space="0" w:color="auto"/>
      </w:divBdr>
    </w:div>
    <w:div w:id="1141269891">
      <w:bodyDiv w:val="1"/>
      <w:marLeft w:val="0"/>
      <w:marRight w:val="0"/>
      <w:marTop w:val="0"/>
      <w:marBottom w:val="0"/>
      <w:divBdr>
        <w:top w:val="none" w:sz="0" w:space="0" w:color="auto"/>
        <w:left w:val="none" w:sz="0" w:space="0" w:color="auto"/>
        <w:bottom w:val="none" w:sz="0" w:space="0" w:color="auto"/>
        <w:right w:val="none" w:sz="0" w:space="0" w:color="auto"/>
      </w:divBdr>
    </w:div>
    <w:div w:id="1225414993">
      <w:bodyDiv w:val="1"/>
      <w:marLeft w:val="0"/>
      <w:marRight w:val="0"/>
      <w:marTop w:val="0"/>
      <w:marBottom w:val="0"/>
      <w:divBdr>
        <w:top w:val="none" w:sz="0" w:space="0" w:color="auto"/>
        <w:left w:val="none" w:sz="0" w:space="0" w:color="auto"/>
        <w:bottom w:val="none" w:sz="0" w:space="0" w:color="auto"/>
        <w:right w:val="none" w:sz="0" w:space="0" w:color="auto"/>
      </w:divBdr>
    </w:div>
    <w:div w:id="1350721541">
      <w:bodyDiv w:val="1"/>
      <w:marLeft w:val="0"/>
      <w:marRight w:val="0"/>
      <w:marTop w:val="0"/>
      <w:marBottom w:val="0"/>
      <w:divBdr>
        <w:top w:val="none" w:sz="0" w:space="0" w:color="auto"/>
        <w:left w:val="none" w:sz="0" w:space="0" w:color="auto"/>
        <w:bottom w:val="none" w:sz="0" w:space="0" w:color="auto"/>
        <w:right w:val="none" w:sz="0" w:space="0" w:color="auto"/>
      </w:divBdr>
    </w:div>
    <w:div w:id="1484539017">
      <w:bodyDiv w:val="1"/>
      <w:marLeft w:val="0"/>
      <w:marRight w:val="0"/>
      <w:marTop w:val="0"/>
      <w:marBottom w:val="0"/>
      <w:divBdr>
        <w:top w:val="none" w:sz="0" w:space="0" w:color="auto"/>
        <w:left w:val="none" w:sz="0" w:space="0" w:color="auto"/>
        <w:bottom w:val="none" w:sz="0" w:space="0" w:color="auto"/>
        <w:right w:val="none" w:sz="0" w:space="0" w:color="auto"/>
      </w:divBdr>
    </w:div>
    <w:div w:id="1548294876">
      <w:bodyDiv w:val="1"/>
      <w:marLeft w:val="0"/>
      <w:marRight w:val="0"/>
      <w:marTop w:val="0"/>
      <w:marBottom w:val="0"/>
      <w:divBdr>
        <w:top w:val="none" w:sz="0" w:space="0" w:color="auto"/>
        <w:left w:val="none" w:sz="0" w:space="0" w:color="auto"/>
        <w:bottom w:val="none" w:sz="0" w:space="0" w:color="auto"/>
        <w:right w:val="none" w:sz="0" w:space="0" w:color="auto"/>
      </w:divBdr>
    </w:div>
    <w:div w:id="1568760445">
      <w:bodyDiv w:val="1"/>
      <w:marLeft w:val="0"/>
      <w:marRight w:val="0"/>
      <w:marTop w:val="0"/>
      <w:marBottom w:val="0"/>
      <w:divBdr>
        <w:top w:val="none" w:sz="0" w:space="0" w:color="auto"/>
        <w:left w:val="none" w:sz="0" w:space="0" w:color="auto"/>
        <w:bottom w:val="none" w:sz="0" w:space="0" w:color="auto"/>
        <w:right w:val="none" w:sz="0" w:space="0" w:color="auto"/>
      </w:divBdr>
    </w:div>
    <w:div w:id="1883784693">
      <w:bodyDiv w:val="1"/>
      <w:marLeft w:val="0"/>
      <w:marRight w:val="0"/>
      <w:marTop w:val="0"/>
      <w:marBottom w:val="0"/>
      <w:divBdr>
        <w:top w:val="none" w:sz="0" w:space="0" w:color="auto"/>
        <w:left w:val="none" w:sz="0" w:space="0" w:color="auto"/>
        <w:bottom w:val="none" w:sz="0" w:space="0" w:color="auto"/>
        <w:right w:val="none" w:sz="0" w:space="0" w:color="auto"/>
      </w:divBdr>
      <w:divsChild>
        <w:div w:id="1292857052">
          <w:marLeft w:val="0"/>
          <w:marRight w:val="0"/>
          <w:marTop w:val="0"/>
          <w:marBottom w:val="360"/>
          <w:divBdr>
            <w:top w:val="none" w:sz="0" w:space="0" w:color="auto"/>
            <w:left w:val="none" w:sz="0" w:space="0" w:color="auto"/>
            <w:bottom w:val="none" w:sz="0" w:space="0" w:color="auto"/>
            <w:right w:val="none" w:sz="0" w:space="0" w:color="auto"/>
          </w:divBdr>
        </w:div>
        <w:div w:id="575361029">
          <w:marLeft w:val="0"/>
          <w:marRight w:val="0"/>
          <w:marTop w:val="0"/>
          <w:marBottom w:val="0"/>
          <w:divBdr>
            <w:top w:val="none" w:sz="0" w:space="0" w:color="auto"/>
            <w:left w:val="none" w:sz="0" w:space="0" w:color="auto"/>
            <w:bottom w:val="none" w:sz="0" w:space="0" w:color="auto"/>
            <w:right w:val="none" w:sz="0" w:space="0" w:color="auto"/>
          </w:divBdr>
        </w:div>
      </w:divsChild>
    </w:div>
    <w:div w:id="1901793373">
      <w:bodyDiv w:val="1"/>
      <w:marLeft w:val="0"/>
      <w:marRight w:val="0"/>
      <w:marTop w:val="0"/>
      <w:marBottom w:val="0"/>
      <w:divBdr>
        <w:top w:val="none" w:sz="0" w:space="0" w:color="auto"/>
        <w:left w:val="none" w:sz="0" w:space="0" w:color="auto"/>
        <w:bottom w:val="none" w:sz="0" w:space="0" w:color="auto"/>
        <w:right w:val="none" w:sz="0" w:space="0" w:color="auto"/>
      </w:divBdr>
    </w:div>
    <w:div w:id="1935742434">
      <w:bodyDiv w:val="1"/>
      <w:marLeft w:val="0"/>
      <w:marRight w:val="0"/>
      <w:marTop w:val="0"/>
      <w:marBottom w:val="0"/>
      <w:divBdr>
        <w:top w:val="none" w:sz="0" w:space="0" w:color="auto"/>
        <w:left w:val="none" w:sz="0" w:space="0" w:color="auto"/>
        <w:bottom w:val="none" w:sz="0" w:space="0" w:color="auto"/>
        <w:right w:val="none" w:sz="0" w:space="0" w:color="auto"/>
      </w:divBdr>
    </w:div>
    <w:div w:id="20581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tls.co.uk/articles/public/bernard-williams-ethics-human-point-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6270</Words>
  <Characters>35745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Robert Hamilton - (rhwallace)</dc:creator>
  <cp:keywords/>
  <dc:description/>
  <cp:lastModifiedBy>Microsoft Office User</cp:lastModifiedBy>
  <cp:revision>3</cp:revision>
  <cp:lastPrinted>2019-10-16T02:30:00Z</cp:lastPrinted>
  <dcterms:created xsi:type="dcterms:W3CDTF">2019-10-17T18:17:00Z</dcterms:created>
  <dcterms:modified xsi:type="dcterms:W3CDTF">2019-10-17T18:17:00Z</dcterms:modified>
</cp:coreProperties>
</file>